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C434A" w14:textId="1D66110E" w:rsidR="005369A6" w:rsidRPr="005369A6" w:rsidRDefault="005369A6" w:rsidP="005369A6">
      <w:pPr>
        <w:widowControl w:val="0"/>
        <w:tabs>
          <w:tab w:val="left" w:pos="1701"/>
          <w:tab w:val="right" w:pos="9923"/>
        </w:tabs>
        <w:spacing w:before="120" w:after="0" w:line="240" w:lineRule="auto"/>
        <w:rPr>
          <w:rFonts w:ascii="Arial" w:eastAsia="MS Mincho" w:hAnsi="Arial"/>
          <w:b/>
          <w:sz w:val="24"/>
          <w:szCs w:val="24"/>
          <w:lang w:val="de-DE" w:eastAsia="x-none"/>
        </w:rPr>
      </w:pPr>
      <w:r w:rsidRPr="005369A6">
        <w:rPr>
          <w:rFonts w:ascii="Arial" w:eastAsia="MS Mincho" w:hAnsi="Arial"/>
          <w:b/>
          <w:sz w:val="24"/>
          <w:szCs w:val="24"/>
          <w:lang w:val="de-DE" w:eastAsia="x-none"/>
        </w:rPr>
        <w:t>3GPP TSG-RAN WG2 Meeting #125bis</w:t>
      </w:r>
      <w:r w:rsidRPr="005369A6">
        <w:rPr>
          <w:rFonts w:ascii="Arial" w:eastAsia="MS Mincho" w:hAnsi="Arial"/>
          <w:b/>
          <w:sz w:val="24"/>
          <w:szCs w:val="24"/>
          <w:lang w:val="de-DE" w:eastAsia="x-none"/>
        </w:rPr>
        <w:tab/>
        <w:t>R2-240</w:t>
      </w:r>
      <w:r w:rsidR="006B11C7">
        <w:rPr>
          <w:rFonts w:ascii="Arial" w:eastAsia="MS Mincho" w:hAnsi="Arial"/>
          <w:b/>
          <w:sz w:val="24"/>
          <w:szCs w:val="24"/>
          <w:lang w:val="de-DE" w:eastAsia="x-none"/>
        </w:rPr>
        <w:t>3571</w:t>
      </w:r>
    </w:p>
    <w:p w14:paraId="675E2D7F" w14:textId="77777777" w:rsidR="005369A6" w:rsidRPr="005369A6" w:rsidRDefault="005369A6" w:rsidP="005369A6">
      <w:pPr>
        <w:widowControl w:val="0"/>
        <w:tabs>
          <w:tab w:val="left" w:pos="1701"/>
          <w:tab w:val="right" w:pos="9923"/>
        </w:tabs>
        <w:spacing w:before="120" w:after="0" w:line="240" w:lineRule="auto"/>
        <w:rPr>
          <w:rFonts w:ascii="Arial" w:eastAsia="MS Mincho" w:hAnsi="Arial"/>
          <w:b/>
          <w:sz w:val="24"/>
          <w:szCs w:val="24"/>
          <w:lang w:val="de-DE" w:eastAsia="x-none"/>
        </w:rPr>
      </w:pPr>
      <w:r w:rsidRPr="005369A6">
        <w:rPr>
          <w:rFonts w:ascii="Arial" w:eastAsia="MS Mincho" w:hAnsi="Arial"/>
          <w:b/>
          <w:sz w:val="24"/>
          <w:szCs w:val="24"/>
          <w:lang w:val="de-DE" w:eastAsia="x-none"/>
        </w:rPr>
        <w:t>Changsha, China,  April 15th – 19th, 2024</w:t>
      </w:r>
    </w:p>
    <w:p w14:paraId="10C6F101" w14:textId="77777777" w:rsidR="0027345B" w:rsidRPr="00172D0F" w:rsidRDefault="0027345B" w:rsidP="0027345B">
      <w:pPr>
        <w:widowControl w:val="0"/>
        <w:tabs>
          <w:tab w:val="left" w:pos="6763"/>
        </w:tabs>
        <w:spacing w:after="0" w:line="240" w:lineRule="auto"/>
        <w:rPr>
          <w:rFonts w:ascii="Arial" w:eastAsia="DengXian" w:hAnsi="Arial"/>
          <w:b/>
          <w:noProof/>
          <w:sz w:val="24"/>
          <w:szCs w:val="24"/>
          <w:lang w:val="de-DE" w:eastAsia="zh-CN"/>
        </w:rPr>
      </w:pPr>
    </w:p>
    <w:p w14:paraId="3B187440" w14:textId="7BD865CD"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8D45C5">
        <w:rPr>
          <w:rFonts w:ascii="Arial" w:eastAsia="SimSun" w:hAnsi="Arial" w:cs="Arial"/>
          <w:b/>
          <w:sz w:val="24"/>
          <w:szCs w:val="24"/>
          <w:lang w:val="de-DE" w:eastAsia="zh-CN"/>
        </w:rPr>
        <w:t>8.1.2.2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5F0EA79F"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8D45C5">
        <w:rPr>
          <w:rFonts w:ascii="Arial" w:eastAsia="SimSun" w:hAnsi="Arial" w:cs="Arial"/>
          <w:b/>
          <w:sz w:val="24"/>
          <w:szCs w:val="24"/>
          <w:lang w:val="de-DE" w:eastAsia="zh-CN"/>
        </w:rPr>
        <w:t>LCM for UE-sided model</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2E0BDB03" w14:textId="54EC3FA8" w:rsidR="00EB766D" w:rsidRDefault="00EB766D" w:rsidP="00261233">
      <w:pPr>
        <w:spacing w:before="240"/>
        <w:jc w:val="both"/>
        <w:rPr>
          <w:szCs w:val="22"/>
          <w:lang w:eastAsia="ko-KR"/>
        </w:rPr>
      </w:pPr>
      <w:bookmarkStart w:id="0" w:name="_Hlk162975464"/>
      <w:r>
        <w:rPr>
          <w:szCs w:val="22"/>
          <w:lang w:eastAsia="ko-KR"/>
        </w:rPr>
        <w:t>During R18 AIML</w:t>
      </w:r>
      <w:r w:rsidR="008013DE">
        <w:rPr>
          <w:szCs w:val="22"/>
          <w:lang w:eastAsia="ko-KR"/>
        </w:rPr>
        <w:t xml:space="preserve"> SI</w:t>
      </w:r>
      <w:r>
        <w:rPr>
          <w:szCs w:val="22"/>
          <w:lang w:eastAsia="ko-KR"/>
        </w:rPr>
        <w:t xml:space="preserve"> for NR air interface, there were three use cases: CSI feedback enhancement, Beam management, and Positioning accuracy enhancement. Each use case include</w:t>
      </w:r>
      <w:r w:rsidR="009C31D6">
        <w:rPr>
          <w:szCs w:val="22"/>
          <w:lang w:eastAsia="ko-KR"/>
        </w:rPr>
        <w:t>s</w:t>
      </w:r>
      <w:r>
        <w:rPr>
          <w:szCs w:val="22"/>
          <w:lang w:eastAsia="ko-KR"/>
        </w:rPr>
        <w:t xml:space="preserve"> several sub</w:t>
      </w:r>
      <w:r w:rsidR="009C31D6">
        <w:rPr>
          <w:szCs w:val="22"/>
          <w:lang w:eastAsia="ko-KR"/>
        </w:rPr>
        <w:t xml:space="preserve"> </w:t>
      </w:r>
      <w:r>
        <w:rPr>
          <w:szCs w:val="22"/>
          <w:lang w:eastAsia="ko-KR"/>
        </w:rPr>
        <w:t>use</w:t>
      </w:r>
      <w:r w:rsidR="009C31D6">
        <w:rPr>
          <w:szCs w:val="22"/>
          <w:lang w:eastAsia="ko-KR"/>
        </w:rPr>
        <w:t>-</w:t>
      </w:r>
      <w:r>
        <w:rPr>
          <w:szCs w:val="22"/>
          <w:lang w:eastAsia="ko-KR"/>
        </w:rPr>
        <w:t>cases as following:</w:t>
      </w:r>
    </w:p>
    <w:p w14:paraId="39FC127B" w14:textId="77777777" w:rsidR="008013DE" w:rsidRDefault="00EB766D" w:rsidP="008013DE">
      <w:pPr>
        <w:pStyle w:val="ListParagraph"/>
        <w:numPr>
          <w:ilvl w:val="0"/>
          <w:numId w:val="33"/>
        </w:numPr>
        <w:spacing w:after="0"/>
        <w:ind w:leftChars="0"/>
        <w:jc w:val="both"/>
        <w:rPr>
          <w:szCs w:val="22"/>
          <w:lang w:eastAsia="ko-KR"/>
        </w:rPr>
      </w:pPr>
      <w:r>
        <w:rPr>
          <w:rFonts w:hint="eastAsia"/>
          <w:szCs w:val="22"/>
          <w:lang w:eastAsia="ko-KR"/>
        </w:rPr>
        <w:t>C</w:t>
      </w:r>
      <w:r>
        <w:rPr>
          <w:szCs w:val="22"/>
          <w:lang w:eastAsia="ko-KR"/>
        </w:rPr>
        <w:t xml:space="preserve">SI feedback enhancement: </w:t>
      </w:r>
    </w:p>
    <w:p w14:paraId="2C68F3AB" w14:textId="77777777" w:rsidR="008013DE" w:rsidRDefault="00EB766D" w:rsidP="008013DE">
      <w:pPr>
        <w:pStyle w:val="ListParagraph"/>
        <w:numPr>
          <w:ilvl w:val="1"/>
          <w:numId w:val="33"/>
        </w:numPr>
        <w:spacing w:after="0"/>
        <w:ind w:leftChars="0"/>
        <w:jc w:val="both"/>
        <w:rPr>
          <w:szCs w:val="22"/>
          <w:lang w:eastAsia="ko-KR"/>
        </w:rPr>
      </w:pPr>
      <w:r>
        <w:rPr>
          <w:szCs w:val="22"/>
          <w:lang w:eastAsia="ko-KR"/>
        </w:rPr>
        <w:t xml:space="preserve">Spatial- frequency domain CSI compression using two-sided AIM model </w:t>
      </w:r>
    </w:p>
    <w:p w14:paraId="76236100" w14:textId="4F4F331E" w:rsidR="00EB766D" w:rsidRDefault="00EB766D" w:rsidP="008013DE">
      <w:pPr>
        <w:pStyle w:val="ListParagraph"/>
        <w:numPr>
          <w:ilvl w:val="1"/>
          <w:numId w:val="33"/>
        </w:numPr>
        <w:spacing w:after="0"/>
        <w:ind w:leftChars="0"/>
        <w:jc w:val="both"/>
        <w:rPr>
          <w:szCs w:val="22"/>
          <w:lang w:eastAsia="ko-KR"/>
        </w:rPr>
      </w:pPr>
      <w:r>
        <w:rPr>
          <w:szCs w:val="22"/>
          <w:lang w:eastAsia="ko-KR"/>
        </w:rPr>
        <w:t>Time domain CSI prediction using UE-side model.</w:t>
      </w:r>
    </w:p>
    <w:p w14:paraId="5587C82F" w14:textId="77777777" w:rsidR="008013DE" w:rsidRDefault="00EB766D" w:rsidP="00994D21">
      <w:pPr>
        <w:pStyle w:val="ListParagraph"/>
        <w:numPr>
          <w:ilvl w:val="0"/>
          <w:numId w:val="33"/>
        </w:numPr>
        <w:spacing w:after="0"/>
        <w:ind w:leftChars="0"/>
        <w:jc w:val="both"/>
        <w:rPr>
          <w:szCs w:val="22"/>
          <w:lang w:eastAsia="ko-KR"/>
        </w:rPr>
      </w:pPr>
      <w:r>
        <w:rPr>
          <w:szCs w:val="22"/>
          <w:lang w:eastAsia="ko-KR"/>
        </w:rPr>
        <w:t xml:space="preserve">Beam management: </w:t>
      </w:r>
    </w:p>
    <w:p w14:paraId="5502B8A9" w14:textId="77777777" w:rsidR="008013DE" w:rsidRDefault="00EB766D" w:rsidP="008013DE">
      <w:pPr>
        <w:pStyle w:val="ListParagraph"/>
        <w:numPr>
          <w:ilvl w:val="1"/>
          <w:numId w:val="33"/>
        </w:numPr>
        <w:spacing w:after="0"/>
        <w:ind w:leftChars="0"/>
        <w:jc w:val="both"/>
        <w:rPr>
          <w:szCs w:val="22"/>
          <w:lang w:eastAsia="ko-KR"/>
        </w:rPr>
      </w:pPr>
      <w:r>
        <w:rPr>
          <w:szCs w:val="22"/>
          <w:lang w:eastAsia="ko-KR"/>
        </w:rPr>
        <w:t xml:space="preserve">BM-Case1(Spatial-domain Downlink beam prediction for Set A of beams based on measurement results of Set B of beams) </w:t>
      </w:r>
    </w:p>
    <w:p w14:paraId="591F255B" w14:textId="7D5F8874" w:rsidR="00EB766D" w:rsidRDefault="00EB766D" w:rsidP="008013DE">
      <w:pPr>
        <w:pStyle w:val="ListParagraph"/>
        <w:numPr>
          <w:ilvl w:val="1"/>
          <w:numId w:val="33"/>
        </w:numPr>
        <w:spacing w:after="0"/>
        <w:ind w:leftChars="0"/>
        <w:jc w:val="both"/>
        <w:rPr>
          <w:szCs w:val="22"/>
          <w:lang w:eastAsia="ko-KR"/>
        </w:rPr>
      </w:pPr>
      <w:r>
        <w:rPr>
          <w:szCs w:val="22"/>
          <w:lang w:eastAsia="ko-KR"/>
        </w:rPr>
        <w:t>BM-Case2(Temporal Downlink beam prediction for Set A of beams based on historic measurement results of Set B of beams)</w:t>
      </w:r>
    </w:p>
    <w:p w14:paraId="2B29A5A5" w14:textId="77777777" w:rsidR="008013DE" w:rsidRDefault="00EB766D" w:rsidP="008013DE">
      <w:pPr>
        <w:pStyle w:val="ListParagraph"/>
        <w:numPr>
          <w:ilvl w:val="0"/>
          <w:numId w:val="33"/>
        </w:numPr>
        <w:spacing w:after="0"/>
        <w:ind w:leftChars="0"/>
        <w:jc w:val="both"/>
        <w:rPr>
          <w:szCs w:val="22"/>
          <w:lang w:eastAsia="ko-KR"/>
        </w:rPr>
      </w:pPr>
      <w:r>
        <w:rPr>
          <w:rFonts w:hint="eastAsia"/>
          <w:szCs w:val="22"/>
          <w:lang w:eastAsia="ko-KR"/>
        </w:rPr>
        <w:t>P</w:t>
      </w:r>
      <w:r>
        <w:rPr>
          <w:szCs w:val="22"/>
          <w:lang w:eastAsia="ko-KR"/>
        </w:rPr>
        <w:t xml:space="preserve">ositioning accuracy enhancements: </w:t>
      </w:r>
    </w:p>
    <w:p w14:paraId="45B511EC" w14:textId="77777777" w:rsidR="008013DE" w:rsidRDefault="00EB766D" w:rsidP="008013DE">
      <w:pPr>
        <w:pStyle w:val="ListParagraph"/>
        <w:numPr>
          <w:ilvl w:val="1"/>
          <w:numId w:val="33"/>
        </w:numPr>
        <w:spacing w:after="0"/>
        <w:ind w:leftChars="0"/>
        <w:jc w:val="both"/>
        <w:rPr>
          <w:szCs w:val="22"/>
          <w:lang w:eastAsia="ko-KR"/>
        </w:rPr>
      </w:pPr>
      <w:r>
        <w:rPr>
          <w:szCs w:val="22"/>
          <w:lang w:eastAsia="ko-KR"/>
        </w:rPr>
        <w:t xml:space="preserve">Direct AI/ML positioning </w:t>
      </w:r>
    </w:p>
    <w:p w14:paraId="0D442A8F" w14:textId="450AADA9" w:rsidR="00EB766D" w:rsidRDefault="00EB766D" w:rsidP="008013DE">
      <w:pPr>
        <w:pStyle w:val="ListParagraph"/>
        <w:numPr>
          <w:ilvl w:val="1"/>
          <w:numId w:val="33"/>
        </w:numPr>
        <w:spacing w:after="0"/>
        <w:ind w:leftChars="0"/>
        <w:jc w:val="both"/>
        <w:rPr>
          <w:szCs w:val="22"/>
          <w:lang w:eastAsia="ko-KR"/>
        </w:rPr>
      </w:pPr>
      <w:r>
        <w:rPr>
          <w:szCs w:val="22"/>
          <w:lang w:eastAsia="ko-KR"/>
        </w:rPr>
        <w:t>AI/ML assisted positioning</w:t>
      </w:r>
    </w:p>
    <w:p w14:paraId="7F1FD06B" w14:textId="42752167" w:rsidR="00572176" w:rsidRPr="00572176" w:rsidRDefault="00572176" w:rsidP="00572176">
      <w:pPr>
        <w:spacing w:before="240"/>
        <w:jc w:val="both"/>
        <w:rPr>
          <w:szCs w:val="22"/>
          <w:lang w:eastAsia="ko-KR"/>
        </w:rPr>
      </w:pPr>
      <w:r w:rsidRPr="00572176">
        <w:rPr>
          <w:rFonts w:hint="eastAsia"/>
          <w:szCs w:val="22"/>
          <w:lang w:eastAsia="ko-KR"/>
        </w:rPr>
        <w:t>T</w:t>
      </w:r>
      <w:r w:rsidRPr="00572176">
        <w:rPr>
          <w:szCs w:val="22"/>
          <w:lang w:eastAsia="ko-KR"/>
        </w:rPr>
        <w:t xml:space="preserve">he life cycle management (LCM) of AI/ML functionality is related to AI/ML operation, e.g., training, inference, monitoring, update, etc. </w:t>
      </w:r>
      <w:r w:rsidR="00987414">
        <w:rPr>
          <w:szCs w:val="22"/>
          <w:lang w:eastAsia="ko-KR"/>
        </w:rPr>
        <w:t xml:space="preserve">To manage AI/ML operation, the network can indicate activation/deactivation/fallback/switching of AI/ML functionality via 3GPP signalling (e.g., RRC, MAC-CE, DCI). </w:t>
      </w:r>
    </w:p>
    <w:bookmarkEnd w:id="0"/>
    <w:p w14:paraId="56798365" w14:textId="5336CED7"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Pr="00D2485C">
        <w:rPr>
          <w:szCs w:val="22"/>
        </w:rPr>
        <w:t xml:space="preserve">we discuss </w:t>
      </w:r>
      <w:r w:rsidR="00572176">
        <w:rPr>
          <w:szCs w:val="22"/>
        </w:rPr>
        <w:t xml:space="preserve">the </w:t>
      </w:r>
      <w:r w:rsidR="00987414">
        <w:rPr>
          <w:szCs w:val="22"/>
        </w:rPr>
        <w:t>functionality</w:t>
      </w:r>
      <w:r w:rsidR="00B64E97">
        <w:rPr>
          <w:szCs w:val="22"/>
        </w:rPr>
        <w:t>-</w:t>
      </w:r>
      <w:r w:rsidR="00987414">
        <w:rPr>
          <w:szCs w:val="22"/>
        </w:rPr>
        <w:t xml:space="preserve">based </w:t>
      </w:r>
      <w:r w:rsidR="00572176">
        <w:rPr>
          <w:szCs w:val="22"/>
        </w:rPr>
        <w:t xml:space="preserve">LCM for UE-sided model focusing on the beam management use case. </w:t>
      </w:r>
    </w:p>
    <w:p w14:paraId="5E4D28C9" w14:textId="51599BCC" w:rsidR="00FF55E3" w:rsidRDefault="00FF55E3" w:rsidP="00FF55E3">
      <w:pPr>
        <w:pStyle w:val="Heading1"/>
        <w:rPr>
          <w:lang w:val="en-US"/>
        </w:rPr>
      </w:pPr>
      <w:r>
        <w:rPr>
          <w:lang w:val="en-US"/>
        </w:rPr>
        <w:t xml:space="preserve">2. Discussion </w:t>
      </w:r>
    </w:p>
    <w:p w14:paraId="42BD20C2" w14:textId="3133B801" w:rsidR="0060559D" w:rsidRDefault="0060559D" w:rsidP="0060559D">
      <w:pPr>
        <w:pStyle w:val="Heading2"/>
        <w:spacing w:after="240"/>
      </w:pPr>
      <w:r>
        <w:rPr>
          <w:rFonts w:hint="eastAsia"/>
        </w:rPr>
        <w:t>F</w:t>
      </w:r>
      <w:r>
        <w:t>unctionality Identification</w:t>
      </w:r>
    </w:p>
    <w:p w14:paraId="3E9686F3" w14:textId="3412AFAD" w:rsidR="007D1AA8" w:rsidRDefault="0018745F" w:rsidP="0018745F">
      <w:pPr>
        <w:tabs>
          <w:tab w:val="left" w:pos="862"/>
        </w:tabs>
        <w:rPr>
          <w:szCs w:val="22"/>
          <w:lang w:eastAsia="ko-KR"/>
        </w:rPr>
      </w:pPr>
      <w:r>
        <w:rPr>
          <w:szCs w:val="22"/>
          <w:lang w:eastAsia="ko-KR"/>
        </w:rPr>
        <w:t xml:space="preserve">To manage functionality(ies) </w:t>
      </w:r>
      <w:r w:rsidR="007D1AA8">
        <w:rPr>
          <w:szCs w:val="22"/>
          <w:lang w:eastAsia="ko-KR"/>
        </w:rPr>
        <w:t>in</w:t>
      </w:r>
      <w:r>
        <w:rPr>
          <w:szCs w:val="22"/>
          <w:lang w:eastAsia="ko-KR"/>
        </w:rPr>
        <w:t xml:space="preserve"> the network, RAN2 </w:t>
      </w:r>
      <w:r w:rsidR="007D1AA8">
        <w:rPr>
          <w:szCs w:val="22"/>
          <w:lang w:eastAsia="ko-KR"/>
        </w:rPr>
        <w:t>should</w:t>
      </w:r>
      <w:r>
        <w:rPr>
          <w:szCs w:val="22"/>
          <w:lang w:eastAsia="ko-KR"/>
        </w:rPr>
        <w:t xml:space="preserve"> identify the </w:t>
      </w:r>
      <w:r w:rsidR="007D1AA8">
        <w:rPr>
          <w:szCs w:val="22"/>
          <w:lang w:eastAsia="ko-KR"/>
        </w:rPr>
        <w:t>functionality control</w:t>
      </w:r>
      <w:r>
        <w:rPr>
          <w:szCs w:val="22"/>
          <w:lang w:eastAsia="ko-KR"/>
        </w:rPr>
        <w:t xml:space="preserve"> unit and discuss the signalling and procedures involved in exchanging and managing this functionality between the UE and the network. </w:t>
      </w:r>
    </w:p>
    <w:p w14:paraId="13C074AB" w14:textId="1B4A5189" w:rsidR="00875A1A" w:rsidRPr="00875A1A" w:rsidRDefault="00875A1A" w:rsidP="00875A1A">
      <w:pPr>
        <w:pStyle w:val="Comments"/>
        <w:spacing w:after="240"/>
        <w:rPr>
          <w:i w:val="0"/>
          <w:iCs/>
          <w:sz w:val="22"/>
          <w:szCs w:val="22"/>
          <w:u w:val="single"/>
        </w:rPr>
      </w:pPr>
      <w:r w:rsidRPr="00875A1A">
        <w:rPr>
          <w:i w:val="0"/>
          <w:iCs/>
          <w:sz w:val="22"/>
          <w:szCs w:val="22"/>
          <w:u w:val="single"/>
        </w:rPr>
        <w:t>Functionality identification</w:t>
      </w:r>
      <w:r>
        <w:rPr>
          <w:i w:val="0"/>
          <w:iCs/>
          <w:sz w:val="22"/>
          <w:szCs w:val="22"/>
          <w:u w:val="single"/>
        </w:rPr>
        <w:t xml:space="preserve"> and</w:t>
      </w:r>
      <w:r w:rsidRPr="00875A1A">
        <w:rPr>
          <w:i w:val="0"/>
          <w:iCs/>
          <w:sz w:val="22"/>
          <w:szCs w:val="22"/>
          <w:u w:val="single"/>
        </w:rPr>
        <w:t xml:space="preserve"> Granularity of Functionality</w:t>
      </w:r>
    </w:p>
    <w:p w14:paraId="3F18C542" w14:textId="13915120" w:rsidR="00875A1A" w:rsidRPr="00875A1A" w:rsidRDefault="009E7FEC" w:rsidP="00875A1A">
      <w:pPr>
        <w:tabs>
          <w:tab w:val="left" w:pos="862"/>
        </w:tabs>
        <w:rPr>
          <w:szCs w:val="22"/>
          <w:lang w:eastAsia="ko-KR"/>
        </w:rPr>
      </w:pPr>
      <w:r>
        <w:rPr>
          <w:szCs w:val="22"/>
          <w:lang w:eastAsia="ko-KR"/>
        </w:rPr>
        <w:t xml:space="preserve">In the case of the functionality-based LCM, </w:t>
      </w:r>
      <w:r w:rsidR="009E7C8B" w:rsidRPr="009E7C8B">
        <w:rPr>
          <w:szCs w:val="22"/>
          <w:lang w:eastAsia="ko-KR"/>
        </w:rPr>
        <w:t>the UE may conduct model-level LCM without identifying the model in the network. The UE may possess either a single AI/ML model or multiple models</w:t>
      </w:r>
      <w:r w:rsidR="007D1AA8">
        <w:rPr>
          <w:szCs w:val="22"/>
          <w:lang w:eastAsia="ko-KR"/>
        </w:rPr>
        <w:t xml:space="preserve"> for its functionality</w:t>
      </w:r>
      <w:r w:rsidR="009E7C8B" w:rsidRPr="009E7C8B">
        <w:rPr>
          <w:szCs w:val="22"/>
          <w:lang w:eastAsia="ko-KR"/>
        </w:rPr>
        <w:t xml:space="preserve">. </w:t>
      </w:r>
      <w:r w:rsidR="008C0F26">
        <w:rPr>
          <w:szCs w:val="22"/>
          <w:lang w:eastAsia="ko-KR"/>
        </w:rPr>
        <w:t>Given that e</w:t>
      </w:r>
      <w:r w:rsidR="009E7C8B" w:rsidRPr="009E7C8B">
        <w:rPr>
          <w:szCs w:val="22"/>
          <w:lang w:eastAsia="ko-KR"/>
        </w:rPr>
        <w:t>ach model identifies input and outpu</w:t>
      </w:r>
      <w:r w:rsidR="00780C32">
        <w:rPr>
          <w:szCs w:val="22"/>
          <w:lang w:eastAsia="ko-KR"/>
        </w:rPr>
        <w:t>t</w:t>
      </w:r>
      <w:r w:rsidR="007D1AA8">
        <w:rPr>
          <w:szCs w:val="22"/>
          <w:lang w:eastAsia="ko-KR"/>
        </w:rPr>
        <w:t xml:space="preserve"> that</w:t>
      </w:r>
      <w:r w:rsidR="009E7C8B" w:rsidRPr="009E7C8B">
        <w:rPr>
          <w:szCs w:val="22"/>
          <w:lang w:eastAsia="ko-KR"/>
        </w:rPr>
        <w:t xml:space="preserve"> can be determined by individual sub-use cases</w:t>
      </w:r>
      <w:r w:rsidR="008C0F26">
        <w:rPr>
          <w:szCs w:val="22"/>
          <w:lang w:eastAsia="ko-KR"/>
        </w:rPr>
        <w:t xml:space="preserve">, before </w:t>
      </w:r>
      <w:r w:rsidR="007D1AA8">
        <w:rPr>
          <w:szCs w:val="22"/>
          <w:lang w:eastAsia="ko-KR"/>
        </w:rPr>
        <w:t>executing</w:t>
      </w:r>
      <w:r w:rsidR="008C0F26">
        <w:rPr>
          <w:szCs w:val="22"/>
          <w:lang w:eastAsia="ko-KR"/>
        </w:rPr>
        <w:t xml:space="preserve"> </w:t>
      </w:r>
      <w:r w:rsidR="008C0F26" w:rsidRPr="009E7C8B">
        <w:rPr>
          <w:szCs w:val="22"/>
          <w:lang w:eastAsia="ko-KR"/>
        </w:rPr>
        <w:t xml:space="preserve">at least one model, the UE must first determine </w:t>
      </w:r>
      <w:r w:rsidR="007D1AA8">
        <w:rPr>
          <w:szCs w:val="22"/>
          <w:lang w:eastAsia="ko-KR"/>
        </w:rPr>
        <w:t xml:space="preserve">which sub-use-case is </w:t>
      </w:r>
      <w:r w:rsidR="008C0F26" w:rsidRPr="009E7C8B">
        <w:rPr>
          <w:szCs w:val="22"/>
          <w:lang w:eastAsia="ko-KR"/>
        </w:rPr>
        <w:t xml:space="preserve">supported or </w:t>
      </w:r>
      <w:r w:rsidR="008C0F26" w:rsidRPr="009E7C8B">
        <w:rPr>
          <w:szCs w:val="22"/>
          <w:lang w:eastAsia="ko-KR"/>
        </w:rPr>
        <w:lastRenderedPageBreak/>
        <w:t>applicabl</w:t>
      </w:r>
      <w:r w:rsidR="007D1AA8">
        <w:rPr>
          <w:szCs w:val="22"/>
          <w:lang w:eastAsia="ko-KR"/>
        </w:rPr>
        <w:t>e</w:t>
      </w:r>
      <w:r w:rsidR="008C0F26" w:rsidRPr="009E7C8B">
        <w:rPr>
          <w:szCs w:val="22"/>
          <w:lang w:eastAsia="ko-KR"/>
        </w:rPr>
        <w:t xml:space="preserve">. </w:t>
      </w:r>
      <w:r w:rsidR="009E7C8B" w:rsidRPr="009E7C8B">
        <w:rPr>
          <w:szCs w:val="22"/>
          <w:lang w:eastAsia="ko-KR"/>
        </w:rPr>
        <w:t>Therefore, functionality is regarded as sub-use case(s), and the minimum granularity of functionality</w:t>
      </w:r>
      <w:r w:rsidR="00780C32">
        <w:rPr>
          <w:szCs w:val="22"/>
          <w:lang w:eastAsia="ko-KR"/>
        </w:rPr>
        <w:t xml:space="preserve"> for RAN2 signalling/procedure</w:t>
      </w:r>
      <w:r w:rsidR="009E7C8B" w:rsidRPr="009E7C8B">
        <w:rPr>
          <w:szCs w:val="22"/>
          <w:lang w:eastAsia="ko-KR"/>
        </w:rPr>
        <w:t xml:space="preserve"> is a sub-use case.</w:t>
      </w:r>
      <w:r w:rsidR="002D420B">
        <w:rPr>
          <w:szCs w:val="22"/>
          <w:lang w:eastAsia="ko-KR"/>
        </w:rPr>
        <w:t xml:space="preserve"> </w:t>
      </w:r>
    </w:p>
    <w:p w14:paraId="20CB0053" w14:textId="0E81BF16" w:rsidR="00875A1A" w:rsidRDefault="00875A1A" w:rsidP="00875A1A">
      <w:pPr>
        <w:tabs>
          <w:tab w:val="left" w:pos="862"/>
        </w:tabs>
        <w:rPr>
          <w:rFonts w:ascii="Arial" w:hAnsi="Arial" w:cs="Arial"/>
          <w:b/>
          <w:bCs/>
          <w:szCs w:val="22"/>
          <w:lang w:eastAsia="ko-KR"/>
        </w:rPr>
      </w:pPr>
      <w:r w:rsidRPr="00875A1A">
        <w:rPr>
          <w:rFonts w:ascii="Arial" w:hAnsi="Arial" w:cs="Arial"/>
          <w:b/>
          <w:bCs/>
          <w:szCs w:val="22"/>
          <w:lang w:eastAsia="ko-KR"/>
        </w:rPr>
        <w:t xml:space="preserve">Proposal 1. Functionality </w:t>
      </w:r>
      <w:r w:rsidR="009E7C8B">
        <w:rPr>
          <w:rFonts w:ascii="Arial" w:hAnsi="Arial" w:cs="Arial"/>
          <w:b/>
          <w:bCs/>
          <w:szCs w:val="22"/>
          <w:lang w:eastAsia="ko-KR"/>
        </w:rPr>
        <w:t>is regarded</w:t>
      </w:r>
      <w:r w:rsidRPr="00875A1A">
        <w:rPr>
          <w:rFonts w:ascii="Arial" w:hAnsi="Arial" w:cs="Arial"/>
          <w:b/>
          <w:bCs/>
          <w:szCs w:val="22"/>
          <w:lang w:eastAsia="ko-KR"/>
        </w:rPr>
        <w:t xml:space="preserve"> as sub-use</w:t>
      </w:r>
      <w:r w:rsidR="00DF5027">
        <w:rPr>
          <w:rFonts w:ascii="Arial" w:hAnsi="Arial" w:cs="Arial"/>
          <w:b/>
          <w:bCs/>
          <w:szCs w:val="22"/>
          <w:lang w:eastAsia="ko-KR"/>
        </w:rPr>
        <w:t>-</w:t>
      </w:r>
      <w:r w:rsidRPr="00875A1A">
        <w:rPr>
          <w:rFonts w:ascii="Arial" w:hAnsi="Arial" w:cs="Arial"/>
          <w:b/>
          <w:bCs/>
          <w:szCs w:val="22"/>
          <w:lang w:eastAsia="ko-KR"/>
        </w:rPr>
        <w:t xml:space="preserve">case(s). The minimum granularity of functionality </w:t>
      </w:r>
      <w:r w:rsidR="008C0F26">
        <w:rPr>
          <w:rFonts w:ascii="Arial" w:hAnsi="Arial" w:cs="Arial"/>
          <w:b/>
          <w:bCs/>
          <w:szCs w:val="22"/>
          <w:lang w:eastAsia="ko-KR"/>
        </w:rPr>
        <w:t xml:space="preserve">for RAN2 signalling/procedure </w:t>
      </w:r>
      <w:r w:rsidRPr="00875A1A">
        <w:rPr>
          <w:rFonts w:ascii="Arial" w:hAnsi="Arial" w:cs="Arial"/>
          <w:b/>
          <w:bCs/>
          <w:szCs w:val="22"/>
          <w:lang w:eastAsia="ko-KR"/>
        </w:rPr>
        <w:t>is a sub-use</w:t>
      </w:r>
      <w:r w:rsidR="00DF5027">
        <w:rPr>
          <w:rFonts w:ascii="Arial" w:hAnsi="Arial" w:cs="Arial"/>
          <w:b/>
          <w:bCs/>
          <w:szCs w:val="22"/>
          <w:lang w:eastAsia="ko-KR"/>
        </w:rPr>
        <w:t>-</w:t>
      </w:r>
      <w:r w:rsidRPr="00875A1A">
        <w:rPr>
          <w:rFonts w:ascii="Arial" w:hAnsi="Arial" w:cs="Arial"/>
          <w:b/>
          <w:bCs/>
          <w:szCs w:val="22"/>
          <w:lang w:eastAsia="ko-KR"/>
        </w:rPr>
        <w:t>case.</w:t>
      </w:r>
    </w:p>
    <w:p w14:paraId="2E1F8249" w14:textId="6A3AB8B3" w:rsidR="00AF7B4C" w:rsidRDefault="009E7C8B" w:rsidP="00875A1A">
      <w:pPr>
        <w:tabs>
          <w:tab w:val="left" w:pos="862"/>
        </w:tabs>
        <w:rPr>
          <w:szCs w:val="22"/>
          <w:lang w:eastAsia="ko-KR"/>
        </w:rPr>
      </w:pPr>
      <w:r w:rsidRPr="009E7C8B">
        <w:rPr>
          <w:szCs w:val="22"/>
          <w:lang w:eastAsia="ko-KR"/>
        </w:rPr>
        <w:t>Functiona</w:t>
      </w:r>
      <w:r w:rsidR="00925BC7">
        <w:rPr>
          <w:szCs w:val="22"/>
          <w:lang w:eastAsia="ko-KR"/>
        </w:rPr>
        <w:t xml:space="preserve">lity can be </w:t>
      </w:r>
      <w:r w:rsidR="00AF7B4C">
        <w:rPr>
          <w:szCs w:val="22"/>
          <w:lang w:eastAsia="ko-KR"/>
        </w:rPr>
        <w:t>reported</w:t>
      </w:r>
      <w:r w:rsidRPr="009E7C8B">
        <w:rPr>
          <w:szCs w:val="22"/>
          <w:lang w:eastAsia="ko-KR"/>
        </w:rPr>
        <w:t xml:space="preserve"> during UE capa</w:t>
      </w:r>
      <w:r>
        <w:rPr>
          <w:szCs w:val="22"/>
          <w:lang w:eastAsia="ko-KR"/>
        </w:rPr>
        <w:t>bility exchange procedure.</w:t>
      </w:r>
      <w:r w:rsidR="00925BC7">
        <w:rPr>
          <w:szCs w:val="22"/>
          <w:lang w:eastAsia="ko-KR"/>
        </w:rPr>
        <w:t xml:space="preserve"> The network can </w:t>
      </w:r>
      <w:r w:rsidR="00AF7B4C">
        <w:rPr>
          <w:szCs w:val="22"/>
          <w:lang w:eastAsia="ko-KR"/>
        </w:rPr>
        <w:t>e</w:t>
      </w:r>
      <w:r w:rsidR="00925BC7">
        <w:rPr>
          <w:szCs w:val="22"/>
          <w:lang w:eastAsia="ko-KR"/>
        </w:rPr>
        <w:t xml:space="preserve">nquire about </w:t>
      </w:r>
      <w:r w:rsidR="007C6EDE">
        <w:rPr>
          <w:szCs w:val="22"/>
          <w:lang w:eastAsia="ko-KR"/>
        </w:rPr>
        <w:t xml:space="preserve">functionality </w:t>
      </w:r>
      <w:r w:rsidR="00925BC7">
        <w:rPr>
          <w:szCs w:val="22"/>
          <w:lang w:eastAsia="ko-KR"/>
        </w:rPr>
        <w:t>capabilit</w:t>
      </w:r>
      <w:r w:rsidR="007C6EDE">
        <w:rPr>
          <w:szCs w:val="22"/>
          <w:lang w:eastAsia="ko-KR"/>
        </w:rPr>
        <w:t xml:space="preserve">y. How to </w:t>
      </w:r>
      <w:r w:rsidR="00A253D2">
        <w:rPr>
          <w:szCs w:val="22"/>
          <w:lang w:eastAsia="ko-KR"/>
        </w:rPr>
        <w:t>request</w:t>
      </w:r>
      <w:r w:rsidR="007C6EDE">
        <w:rPr>
          <w:szCs w:val="22"/>
          <w:lang w:eastAsia="ko-KR"/>
        </w:rPr>
        <w:t xml:space="preserve"> the capability </w:t>
      </w:r>
      <w:r w:rsidR="00A253D2">
        <w:rPr>
          <w:szCs w:val="22"/>
          <w:lang w:eastAsia="ko-KR"/>
        </w:rPr>
        <w:t>in</w:t>
      </w:r>
      <w:r w:rsidR="007C6EDE">
        <w:rPr>
          <w:szCs w:val="22"/>
          <w:lang w:eastAsia="ko-KR"/>
        </w:rPr>
        <w:t xml:space="preserve"> the network </w:t>
      </w:r>
      <w:r w:rsidR="00A253D2">
        <w:rPr>
          <w:szCs w:val="22"/>
          <w:lang w:eastAsia="ko-KR"/>
        </w:rPr>
        <w:t>requires</w:t>
      </w:r>
      <w:r w:rsidR="007C6EDE">
        <w:rPr>
          <w:szCs w:val="22"/>
          <w:lang w:eastAsia="ko-KR"/>
        </w:rPr>
        <w:t xml:space="preserve"> further discussion. </w:t>
      </w:r>
      <w:r w:rsidR="00F86C01">
        <w:rPr>
          <w:szCs w:val="22"/>
          <w:lang w:eastAsia="ko-KR"/>
        </w:rPr>
        <w:t xml:space="preserve">For example, the network can </w:t>
      </w:r>
      <w:r w:rsidR="000B146C">
        <w:rPr>
          <w:szCs w:val="22"/>
          <w:lang w:eastAsia="ko-KR"/>
        </w:rPr>
        <w:t xml:space="preserve">request </w:t>
      </w:r>
      <w:r w:rsidR="00A253D2">
        <w:rPr>
          <w:szCs w:val="22"/>
          <w:lang w:eastAsia="ko-KR"/>
        </w:rPr>
        <w:t xml:space="preserve">capabilities on a per </w:t>
      </w:r>
      <w:r w:rsidR="000B146C">
        <w:rPr>
          <w:szCs w:val="22"/>
          <w:lang w:eastAsia="ko-KR"/>
        </w:rPr>
        <w:t>use</w:t>
      </w:r>
      <w:r w:rsidR="00A253D2">
        <w:rPr>
          <w:szCs w:val="22"/>
          <w:lang w:eastAsia="ko-KR"/>
        </w:rPr>
        <w:t xml:space="preserve"> </w:t>
      </w:r>
      <w:r w:rsidR="000B146C">
        <w:rPr>
          <w:szCs w:val="22"/>
          <w:lang w:eastAsia="ko-KR"/>
        </w:rPr>
        <w:t xml:space="preserve">case </w:t>
      </w:r>
      <w:r w:rsidR="00A253D2">
        <w:rPr>
          <w:szCs w:val="22"/>
          <w:lang w:eastAsia="ko-KR"/>
        </w:rPr>
        <w:t>basis (</w:t>
      </w:r>
      <w:r w:rsidR="000B146C">
        <w:rPr>
          <w:szCs w:val="22"/>
          <w:lang w:eastAsia="ko-KR"/>
        </w:rPr>
        <w:t xml:space="preserve">e.g., </w:t>
      </w:r>
      <w:r w:rsidR="00F86C01">
        <w:rPr>
          <w:szCs w:val="22"/>
          <w:lang w:eastAsia="ko-KR"/>
        </w:rPr>
        <w:t>beam management</w:t>
      </w:r>
      <w:r w:rsidR="00A253D2">
        <w:rPr>
          <w:szCs w:val="22"/>
          <w:lang w:eastAsia="ko-KR"/>
        </w:rPr>
        <w:t>)</w:t>
      </w:r>
      <w:r w:rsidR="00F86C01">
        <w:rPr>
          <w:szCs w:val="22"/>
          <w:lang w:eastAsia="ko-KR"/>
        </w:rPr>
        <w:t xml:space="preserve">, </w:t>
      </w:r>
      <w:r w:rsidR="00A253D2">
        <w:rPr>
          <w:szCs w:val="22"/>
          <w:lang w:eastAsia="ko-KR"/>
        </w:rPr>
        <w:t xml:space="preserve">and </w:t>
      </w:r>
      <w:r w:rsidR="00F86C01">
        <w:rPr>
          <w:szCs w:val="22"/>
          <w:lang w:eastAsia="ko-KR"/>
        </w:rPr>
        <w:t xml:space="preserve">then the UE can inform </w:t>
      </w:r>
      <w:r w:rsidR="00A253D2">
        <w:rPr>
          <w:szCs w:val="22"/>
          <w:lang w:eastAsia="ko-KR"/>
        </w:rPr>
        <w:t>the network</w:t>
      </w:r>
      <w:r w:rsidR="000B146C">
        <w:rPr>
          <w:szCs w:val="22"/>
          <w:lang w:eastAsia="ko-KR"/>
        </w:rPr>
        <w:t xml:space="preserve"> of </w:t>
      </w:r>
      <w:r w:rsidR="00A253D2">
        <w:rPr>
          <w:szCs w:val="22"/>
          <w:lang w:eastAsia="ko-KR"/>
        </w:rPr>
        <w:t xml:space="preserve">a </w:t>
      </w:r>
      <w:r w:rsidR="00F86C01">
        <w:rPr>
          <w:szCs w:val="22"/>
          <w:lang w:eastAsia="ko-KR"/>
        </w:rPr>
        <w:t>sub-use-case</w:t>
      </w:r>
      <w:r w:rsidR="000B146C">
        <w:rPr>
          <w:szCs w:val="22"/>
          <w:lang w:eastAsia="ko-KR"/>
        </w:rPr>
        <w:t xml:space="preserve"> </w:t>
      </w:r>
      <w:r w:rsidR="00A253D2">
        <w:rPr>
          <w:szCs w:val="22"/>
          <w:lang w:eastAsia="ko-KR"/>
        </w:rPr>
        <w:t>basis (</w:t>
      </w:r>
      <w:r w:rsidR="00F86C01">
        <w:rPr>
          <w:szCs w:val="22"/>
          <w:lang w:eastAsia="ko-KR"/>
        </w:rPr>
        <w:t>e.g., BM-case1</w:t>
      </w:r>
      <w:r w:rsidR="000B146C">
        <w:rPr>
          <w:szCs w:val="22"/>
          <w:lang w:eastAsia="ko-KR"/>
        </w:rPr>
        <w:t xml:space="preserve"> and BM-case2</w:t>
      </w:r>
      <w:r w:rsidR="00A253D2">
        <w:rPr>
          <w:szCs w:val="22"/>
          <w:lang w:eastAsia="ko-KR"/>
        </w:rPr>
        <w:t>)</w:t>
      </w:r>
      <w:r w:rsidR="00F86C01">
        <w:rPr>
          <w:szCs w:val="22"/>
          <w:lang w:eastAsia="ko-KR"/>
        </w:rPr>
        <w:t xml:space="preserve">. </w:t>
      </w:r>
    </w:p>
    <w:p w14:paraId="5DE47AC8" w14:textId="2D6DF827" w:rsidR="0018745F" w:rsidRDefault="003E0267" w:rsidP="00C1273E">
      <w:pPr>
        <w:tabs>
          <w:tab w:val="left" w:pos="862"/>
        </w:tabs>
        <w:rPr>
          <w:szCs w:val="22"/>
          <w:lang w:eastAsia="ko-KR"/>
        </w:rPr>
      </w:pPr>
      <w:r>
        <w:rPr>
          <w:szCs w:val="22"/>
          <w:lang w:eastAsia="ko-KR"/>
        </w:rPr>
        <w:t>Currently</w:t>
      </w:r>
      <w:r w:rsidR="00A875F4">
        <w:rPr>
          <w:szCs w:val="22"/>
          <w:lang w:eastAsia="ko-KR"/>
        </w:rPr>
        <w:t xml:space="preserve">, the capabilities </w:t>
      </w:r>
      <w:r w:rsidR="000A7C03">
        <w:rPr>
          <w:szCs w:val="22"/>
          <w:lang w:eastAsia="ko-KR"/>
        </w:rPr>
        <w:t>that</w:t>
      </w:r>
      <w:r w:rsidR="00A875F4">
        <w:rPr>
          <w:szCs w:val="22"/>
          <w:lang w:eastAsia="ko-KR"/>
        </w:rPr>
        <w:t xml:space="preserve"> can be included in UE capability information </w:t>
      </w:r>
      <w:r w:rsidR="000A7C03">
        <w:rPr>
          <w:szCs w:val="22"/>
          <w:lang w:eastAsia="ko-KR"/>
        </w:rPr>
        <w:t>are</w:t>
      </w:r>
      <w:r w:rsidR="00A875F4">
        <w:rPr>
          <w:szCs w:val="22"/>
          <w:lang w:eastAsia="ko-KR"/>
        </w:rPr>
        <w:t xml:space="preserve"> static information. </w:t>
      </w:r>
      <w:r w:rsidR="000A7C03">
        <w:rPr>
          <w:szCs w:val="22"/>
          <w:lang w:eastAsia="ko-KR"/>
        </w:rPr>
        <w:t>Likewise</w:t>
      </w:r>
      <w:r w:rsidR="00A875F4">
        <w:rPr>
          <w:szCs w:val="22"/>
          <w:lang w:eastAsia="ko-KR"/>
        </w:rPr>
        <w:t>,</w:t>
      </w:r>
      <w:r w:rsidR="00833284">
        <w:rPr>
          <w:szCs w:val="22"/>
          <w:lang w:eastAsia="ko-KR"/>
        </w:rPr>
        <w:t xml:space="preserve"> RAN2 can assume that the UE informs of the static functionality capability</w:t>
      </w:r>
      <w:r w:rsidR="000B146C">
        <w:rPr>
          <w:szCs w:val="22"/>
          <w:lang w:eastAsia="ko-KR"/>
        </w:rPr>
        <w:t>, i.e., all supported functionalities</w:t>
      </w:r>
      <w:r w:rsidR="00833284">
        <w:rPr>
          <w:szCs w:val="22"/>
          <w:lang w:eastAsia="ko-KR"/>
        </w:rPr>
        <w:t xml:space="preserve">. Based on this information, the network can </w:t>
      </w:r>
      <w:r w:rsidR="000B146C">
        <w:rPr>
          <w:szCs w:val="22"/>
          <w:lang w:eastAsia="ko-KR"/>
        </w:rPr>
        <w:t>set additional configuration</w:t>
      </w:r>
      <w:r w:rsidR="00833284">
        <w:rPr>
          <w:szCs w:val="22"/>
          <w:lang w:eastAsia="ko-KR"/>
        </w:rPr>
        <w:t xml:space="preserve"> for the specific functionality</w:t>
      </w:r>
      <w:r w:rsidR="000A7C03">
        <w:rPr>
          <w:szCs w:val="22"/>
          <w:lang w:eastAsia="ko-KR"/>
        </w:rPr>
        <w:t xml:space="preserve"> (</w:t>
      </w:r>
      <w:r w:rsidR="00C1273E">
        <w:rPr>
          <w:szCs w:val="22"/>
          <w:lang w:eastAsia="ko-KR"/>
        </w:rPr>
        <w:t xml:space="preserve">e.g., </w:t>
      </w:r>
      <w:r w:rsidR="000B146C">
        <w:rPr>
          <w:szCs w:val="22"/>
          <w:lang w:eastAsia="ko-KR"/>
        </w:rPr>
        <w:t>additional condition for applicability related report</w:t>
      </w:r>
      <w:r w:rsidR="000A7C03">
        <w:rPr>
          <w:szCs w:val="22"/>
          <w:lang w:eastAsia="ko-KR"/>
        </w:rPr>
        <w:t>)</w:t>
      </w:r>
      <w:r w:rsidR="00833284">
        <w:rPr>
          <w:szCs w:val="22"/>
          <w:lang w:eastAsia="ko-KR"/>
        </w:rPr>
        <w:t xml:space="preserve">. </w:t>
      </w:r>
      <w:r w:rsidR="000A7C03" w:rsidRPr="000A7C03">
        <w:rPr>
          <w:szCs w:val="22"/>
          <w:lang w:eastAsia="ko-KR"/>
        </w:rPr>
        <w:t xml:space="preserve">Otherwise, the network cannot </w:t>
      </w:r>
      <w:r w:rsidR="000A7C03">
        <w:rPr>
          <w:szCs w:val="22"/>
          <w:lang w:eastAsia="ko-KR"/>
        </w:rPr>
        <w:t>set</w:t>
      </w:r>
      <w:r w:rsidR="000A7C03" w:rsidRPr="000A7C03">
        <w:rPr>
          <w:szCs w:val="22"/>
          <w:lang w:eastAsia="ko-KR"/>
        </w:rPr>
        <w:t xml:space="preserve"> pre-configuration related to </w:t>
      </w:r>
      <w:r w:rsidR="000A7C03">
        <w:rPr>
          <w:szCs w:val="22"/>
          <w:lang w:eastAsia="ko-KR"/>
        </w:rPr>
        <w:t>any</w:t>
      </w:r>
      <w:r w:rsidR="000A7C03" w:rsidRPr="000A7C03">
        <w:rPr>
          <w:szCs w:val="22"/>
          <w:lang w:eastAsia="ko-KR"/>
        </w:rPr>
        <w:t xml:space="preserve"> functionality because it does not know the functionality supported by the </w:t>
      </w:r>
      <w:r w:rsidR="000A7C03">
        <w:rPr>
          <w:szCs w:val="22"/>
          <w:lang w:eastAsia="ko-KR"/>
        </w:rPr>
        <w:t>UE</w:t>
      </w:r>
      <w:r w:rsidR="000A7C03" w:rsidRPr="000A7C03">
        <w:rPr>
          <w:szCs w:val="22"/>
          <w:lang w:eastAsia="ko-KR"/>
        </w:rPr>
        <w:t>.</w:t>
      </w:r>
    </w:p>
    <w:p w14:paraId="3B66163C" w14:textId="6B5AFF59" w:rsidR="007C6EDE" w:rsidRDefault="00875A1A" w:rsidP="00875A1A">
      <w:pPr>
        <w:tabs>
          <w:tab w:val="left" w:pos="862"/>
        </w:tabs>
        <w:rPr>
          <w:rFonts w:ascii="Arial" w:hAnsi="Arial" w:cs="Arial"/>
          <w:b/>
          <w:bCs/>
          <w:szCs w:val="22"/>
          <w:lang w:eastAsia="ko-KR"/>
        </w:rPr>
      </w:pPr>
      <w:r>
        <w:rPr>
          <w:rFonts w:ascii="Arial" w:hAnsi="Arial" w:cs="Arial" w:hint="eastAsia"/>
          <w:b/>
          <w:bCs/>
          <w:szCs w:val="22"/>
          <w:lang w:eastAsia="ko-KR"/>
        </w:rPr>
        <w:t>P</w:t>
      </w:r>
      <w:r>
        <w:rPr>
          <w:rFonts w:ascii="Arial" w:hAnsi="Arial" w:cs="Arial"/>
          <w:b/>
          <w:bCs/>
          <w:szCs w:val="22"/>
          <w:lang w:eastAsia="ko-KR"/>
        </w:rPr>
        <w:t xml:space="preserve">roposal 2. </w:t>
      </w:r>
      <w:r w:rsidR="00B62CFF">
        <w:rPr>
          <w:rFonts w:ascii="Arial" w:hAnsi="Arial" w:cs="Arial"/>
          <w:b/>
          <w:bCs/>
          <w:szCs w:val="22"/>
          <w:lang w:eastAsia="ko-KR"/>
        </w:rPr>
        <w:t>At least one sub-use-case</w:t>
      </w:r>
      <w:r>
        <w:rPr>
          <w:rFonts w:ascii="Arial" w:hAnsi="Arial" w:cs="Arial"/>
          <w:b/>
          <w:bCs/>
          <w:szCs w:val="22"/>
          <w:lang w:eastAsia="ko-KR"/>
        </w:rPr>
        <w:t xml:space="preserve"> is reported during UE capability exchange procedure. </w:t>
      </w:r>
    </w:p>
    <w:p w14:paraId="06DD6C87" w14:textId="3F360E17" w:rsidR="00875A1A" w:rsidRDefault="009E7C8B" w:rsidP="00F86C01">
      <w:pPr>
        <w:pStyle w:val="ListParagraph"/>
        <w:numPr>
          <w:ilvl w:val="0"/>
          <w:numId w:val="33"/>
        </w:numPr>
        <w:tabs>
          <w:tab w:val="left" w:pos="862"/>
        </w:tabs>
        <w:spacing w:after="0"/>
        <w:ind w:leftChars="0"/>
        <w:rPr>
          <w:rFonts w:ascii="Arial" w:hAnsi="Arial" w:cs="Arial"/>
          <w:b/>
          <w:bCs/>
          <w:szCs w:val="22"/>
          <w:lang w:eastAsia="ko-KR"/>
        </w:rPr>
      </w:pPr>
      <w:r w:rsidRPr="009E7C8B">
        <w:rPr>
          <w:rFonts w:ascii="Arial" w:hAnsi="Arial" w:cs="Arial"/>
          <w:b/>
          <w:bCs/>
          <w:szCs w:val="22"/>
          <w:lang w:eastAsia="ko-KR"/>
        </w:rPr>
        <w:t xml:space="preserve">FFS on how to </w:t>
      </w:r>
      <w:r w:rsidR="000B146C">
        <w:rPr>
          <w:rFonts w:ascii="Arial" w:hAnsi="Arial" w:cs="Arial"/>
          <w:b/>
          <w:bCs/>
          <w:szCs w:val="22"/>
          <w:lang w:eastAsia="ko-KR"/>
        </w:rPr>
        <w:t>e</w:t>
      </w:r>
      <w:r w:rsidRPr="009E7C8B">
        <w:rPr>
          <w:rFonts w:ascii="Arial" w:hAnsi="Arial" w:cs="Arial"/>
          <w:b/>
          <w:bCs/>
          <w:szCs w:val="22"/>
          <w:lang w:eastAsia="ko-KR"/>
        </w:rPr>
        <w:t xml:space="preserve">nquire the capable functionality </w:t>
      </w:r>
      <w:r>
        <w:rPr>
          <w:rFonts w:ascii="Arial" w:hAnsi="Arial" w:cs="Arial"/>
          <w:b/>
          <w:bCs/>
          <w:szCs w:val="22"/>
          <w:lang w:eastAsia="ko-KR"/>
        </w:rPr>
        <w:t>from</w:t>
      </w:r>
      <w:r w:rsidRPr="009E7C8B">
        <w:rPr>
          <w:rFonts w:ascii="Arial" w:hAnsi="Arial" w:cs="Arial"/>
          <w:b/>
          <w:bCs/>
          <w:szCs w:val="22"/>
          <w:lang w:eastAsia="ko-KR"/>
        </w:rPr>
        <w:t xml:space="preserve"> the NW</w:t>
      </w:r>
      <w:r w:rsidR="007C6EDE">
        <w:rPr>
          <w:rFonts w:ascii="Arial" w:hAnsi="Arial" w:cs="Arial"/>
          <w:b/>
          <w:bCs/>
          <w:szCs w:val="22"/>
          <w:lang w:eastAsia="ko-KR"/>
        </w:rPr>
        <w:t xml:space="preserve">, e.g., </w:t>
      </w:r>
      <w:r w:rsidR="000B146C">
        <w:rPr>
          <w:rFonts w:ascii="Arial" w:hAnsi="Arial" w:cs="Arial"/>
          <w:b/>
          <w:bCs/>
          <w:szCs w:val="22"/>
          <w:lang w:eastAsia="ko-KR"/>
        </w:rPr>
        <w:t>what units can be requested by network</w:t>
      </w:r>
    </w:p>
    <w:p w14:paraId="28B095CC" w14:textId="7C8347EF" w:rsidR="00C70A7D" w:rsidRPr="00C70A7D" w:rsidRDefault="00F86C01" w:rsidP="00C70A7D">
      <w:pPr>
        <w:pStyle w:val="ListParagraph"/>
        <w:numPr>
          <w:ilvl w:val="0"/>
          <w:numId w:val="33"/>
        </w:numPr>
        <w:tabs>
          <w:tab w:val="left" w:pos="862"/>
        </w:tabs>
        <w:ind w:leftChars="0"/>
        <w:rPr>
          <w:rFonts w:ascii="Arial" w:hAnsi="Arial" w:cs="Arial"/>
          <w:b/>
          <w:bCs/>
          <w:szCs w:val="22"/>
          <w:lang w:eastAsia="ko-KR"/>
        </w:rPr>
      </w:pPr>
      <w:r w:rsidRPr="007C6EDE">
        <w:rPr>
          <w:rFonts w:ascii="Arial" w:hAnsi="Arial" w:cs="Arial"/>
          <w:b/>
          <w:bCs/>
          <w:szCs w:val="22"/>
          <w:lang w:eastAsia="ko-KR"/>
        </w:rPr>
        <w:t xml:space="preserve">To </w:t>
      </w:r>
      <w:r w:rsidR="00A875F4">
        <w:rPr>
          <w:rFonts w:ascii="Arial" w:hAnsi="Arial" w:cs="Arial"/>
          <w:b/>
          <w:bCs/>
          <w:szCs w:val="22"/>
          <w:lang w:eastAsia="ko-KR"/>
        </w:rPr>
        <w:t>a</w:t>
      </w:r>
      <w:r w:rsidRPr="007C6EDE">
        <w:rPr>
          <w:rFonts w:ascii="Arial" w:hAnsi="Arial" w:cs="Arial"/>
          <w:b/>
          <w:bCs/>
          <w:szCs w:val="22"/>
          <w:lang w:eastAsia="ko-KR"/>
        </w:rPr>
        <w:t xml:space="preserve">ssume that UE informs of </w:t>
      </w:r>
      <w:r w:rsidR="00B62CFF">
        <w:rPr>
          <w:rFonts w:ascii="Arial" w:hAnsi="Arial" w:cs="Arial"/>
          <w:b/>
          <w:bCs/>
          <w:szCs w:val="22"/>
          <w:lang w:eastAsia="ko-KR"/>
        </w:rPr>
        <w:t xml:space="preserve">all </w:t>
      </w:r>
      <w:r w:rsidRPr="007C6EDE">
        <w:rPr>
          <w:rFonts w:ascii="Arial" w:hAnsi="Arial" w:cs="Arial"/>
          <w:b/>
          <w:bCs/>
          <w:szCs w:val="22"/>
          <w:lang w:eastAsia="ko-KR"/>
        </w:rPr>
        <w:t xml:space="preserve">the </w:t>
      </w:r>
      <w:r w:rsidR="00B62CFF">
        <w:rPr>
          <w:rFonts w:ascii="Arial" w:hAnsi="Arial" w:cs="Arial"/>
          <w:b/>
          <w:bCs/>
          <w:szCs w:val="22"/>
          <w:lang w:eastAsia="ko-KR"/>
        </w:rPr>
        <w:t>sub-use-cases</w:t>
      </w:r>
      <w:r w:rsidRPr="007C6EDE">
        <w:rPr>
          <w:rFonts w:ascii="Arial" w:hAnsi="Arial" w:cs="Arial"/>
          <w:b/>
          <w:bCs/>
          <w:szCs w:val="22"/>
          <w:lang w:eastAsia="ko-KR"/>
        </w:rPr>
        <w:t xml:space="preserve"> it supports</w:t>
      </w:r>
      <w:r w:rsidR="003B358E">
        <w:rPr>
          <w:rFonts w:ascii="Arial" w:hAnsi="Arial" w:cs="Arial"/>
          <w:b/>
          <w:bCs/>
          <w:szCs w:val="22"/>
          <w:lang w:eastAsia="ko-KR"/>
        </w:rPr>
        <w:t xml:space="preserve"> (static functionality capability)</w:t>
      </w:r>
    </w:p>
    <w:p w14:paraId="740B8A2B" w14:textId="6A83ABE1" w:rsidR="002D0C53" w:rsidRPr="00C70A7D" w:rsidRDefault="00C70A7D" w:rsidP="00C70A7D">
      <w:pPr>
        <w:tabs>
          <w:tab w:val="left" w:pos="862"/>
        </w:tabs>
        <w:rPr>
          <w:szCs w:val="22"/>
          <w:lang w:eastAsia="ko-KR"/>
        </w:rPr>
      </w:pPr>
      <w:r>
        <w:rPr>
          <w:szCs w:val="22"/>
          <w:lang w:eastAsia="ko-KR"/>
        </w:rPr>
        <w:t xml:space="preserve">After functionality identification, </w:t>
      </w:r>
      <w:r w:rsidR="002D0C53">
        <w:rPr>
          <w:szCs w:val="22"/>
          <w:lang w:eastAsia="ko-KR"/>
        </w:rPr>
        <w:t xml:space="preserve">the </w:t>
      </w:r>
      <w:r>
        <w:rPr>
          <w:szCs w:val="22"/>
          <w:lang w:eastAsia="ko-KR"/>
        </w:rPr>
        <w:t xml:space="preserve">UE can report updates on </w:t>
      </w:r>
      <w:r w:rsidR="002D0C53">
        <w:rPr>
          <w:szCs w:val="22"/>
          <w:lang w:eastAsia="ko-KR"/>
        </w:rPr>
        <w:t>applicability of</w:t>
      </w:r>
      <w:r>
        <w:rPr>
          <w:szCs w:val="22"/>
          <w:lang w:eastAsia="ko-KR"/>
        </w:rPr>
        <w:t xml:space="preserve"> functionality(ies), which is referred to as applicability</w:t>
      </w:r>
      <w:r w:rsidR="002D0C53">
        <w:rPr>
          <w:szCs w:val="22"/>
          <w:lang w:eastAsia="ko-KR"/>
        </w:rPr>
        <w:t>-</w:t>
      </w:r>
      <w:r>
        <w:rPr>
          <w:szCs w:val="22"/>
          <w:lang w:eastAsia="ko-KR"/>
        </w:rPr>
        <w:t>related report in RAN2. D</w:t>
      </w:r>
      <w:r w:rsidRPr="00C70A7D">
        <w:rPr>
          <w:szCs w:val="22"/>
          <w:lang w:eastAsia="ko-KR"/>
        </w:rPr>
        <w:t xml:space="preserve">uring the applicability-related report procedure, the </w:t>
      </w:r>
      <w:r>
        <w:rPr>
          <w:rFonts w:hint="eastAsia"/>
          <w:szCs w:val="22"/>
          <w:lang w:eastAsia="ko-KR"/>
        </w:rPr>
        <w:t>U</w:t>
      </w:r>
      <w:r>
        <w:rPr>
          <w:szCs w:val="22"/>
          <w:lang w:eastAsia="ko-KR"/>
        </w:rPr>
        <w:t xml:space="preserve">E </w:t>
      </w:r>
      <w:r w:rsidRPr="00C70A7D">
        <w:rPr>
          <w:szCs w:val="22"/>
          <w:lang w:eastAsia="ko-KR"/>
        </w:rPr>
        <w:t>can dynamically notify</w:t>
      </w:r>
      <w:r>
        <w:rPr>
          <w:szCs w:val="22"/>
          <w:lang w:eastAsia="ko-KR"/>
        </w:rPr>
        <w:t xml:space="preserve"> at least one</w:t>
      </w:r>
      <w:r w:rsidRPr="00C70A7D">
        <w:rPr>
          <w:szCs w:val="22"/>
          <w:lang w:eastAsia="ko-KR"/>
        </w:rPr>
        <w:t xml:space="preserve"> sub-use case</w:t>
      </w:r>
      <w:r w:rsidR="002D0C53">
        <w:rPr>
          <w:szCs w:val="22"/>
          <w:lang w:eastAsia="ko-KR"/>
        </w:rPr>
        <w:t xml:space="preserve"> based on a condition</w:t>
      </w:r>
      <w:r w:rsidR="002D0C53" w:rsidRPr="002D0C53">
        <w:rPr>
          <w:szCs w:val="22"/>
          <w:lang w:eastAsia="ko-KR"/>
        </w:rPr>
        <w:t>.</w:t>
      </w:r>
    </w:p>
    <w:p w14:paraId="079E3D02" w14:textId="60EE10C3" w:rsidR="00A84402" w:rsidRDefault="00A875F4" w:rsidP="00B62CFF">
      <w:pPr>
        <w:tabs>
          <w:tab w:val="left" w:pos="862"/>
        </w:tabs>
        <w:rPr>
          <w:rFonts w:ascii="Arial" w:hAnsi="Arial" w:cs="Arial"/>
          <w:b/>
          <w:bCs/>
          <w:szCs w:val="22"/>
          <w:lang w:eastAsia="ko-KR"/>
        </w:rPr>
      </w:pPr>
      <w:r>
        <w:rPr>
          <w:rFonts w:ascii="Arial" w:hAnsi="Arial" w:cs="Arial"/>
          <w:b/>
          <w:bCs/>
          <w:szCs w:val="22"/>
          <w:lang w:eastAsia="ko-KR"/>
        </w:rPr>
        <w:t xml:space="preserve">Proposal 3. </w:t>
      </w:r>
      <w:r w:rsidR="00B62CFF">
        <w:rPr>
          <w:rFonts w:ascii="Arial" w:hAnsi="Arial" w:cs="Arial"/>
          <w:b/>
          <w:bCs/>
          <w:szCs w:val="22"/>
          <w:lang w:eastAsia="ko-KR"/>
        </w:rPr>
        <w:t>At least one</w:t>
      </w:r>
      <w:r w:rsidR="00A84402">
        <w:rPr>
          <w:rFonts w:ascii="Arial" w:hAnsi="Arial" w:cs="Arial"/>
          <w:b/>
          <w:bCs/>
          <w:szCs w:val="22"/>
          <w:lang w:eastAsia="ko-KR"/>
        </w:rPr>
        <w:t xml:space="preserve"> applicable</w:t>
      </w:r>
      <w:r w:rsidR="003B358E">
        <w:rPr>
          <w:rFonts w:ascii="Arial" w:hAnsi="Arial" w:cs="Arial"/>
          <w:b/>
          <w:bCs/>
          <w:szCs w:val="22"/>
          <w:lang w:eastAsia="ko-KR"/>
        </w:rPr>
        <w:t xml:space="preserve"> </w:t>
      </w:r>
      <w:r w:rsidR="00B62CFF">
        <w:rPr>
          <w:rFonts w:ascii="Arial" w:hAnsi="Arial" w:cs="Arial"/>
          <w:b/>
          <w:bCs/>
          <w:szCs w:val="22"/>
          <w:lang w:eastAsia="ko-KR"/>
        </w:rPr>
        <w:t>sub-use</w:t>
      </w:r>
      <w:r w:rsidR="003B358E">
        <w:rPr>
          <w:rFonts w:ascii="Arial" w:hAnsi="Arial" w:cs="Arial"/>
          <w:b/>
          <w:bCs/>
          <w:szCs w:val="22"/>
          <w:lang w:eastAsia="ko-KR"/>
        </w:rPr>
        <w:t>-</w:t>
      </w:r>
      <w:r w:rsidR="00B62CFF">
        <w:rPr>
          <w:rFonts w:ascii="Arial" w:hAnsi="Arial" w:cs="Arial"/>
          <w:b/>
          <w:bCs/>
          <w:szCs w:val="22"/>
          <w:lang w:eastAsia="ko-KR"/>
        </w:rPr>
        <w:t>case</w:t>
      </w:r>
      <w:r w:rsidR="003B358E">
        <w:rPr>
          <w:rFonts w:ascii="Arial" w:hAnsi="Arial" w:cs="Arial"/>
          <w:b/>
          <w:bCs/>
          <w:szCs w:val="22"/>
          <w:lang w:eastAsia="ko-KR"/>
        </w:rPr>
        <w:t xml:space="preserve"> (dynamic functionality capability)</w:t>
      </w:r>
      <w:r w:rsidR="00B62CFF">
        <w:rPr>
          <w:rFonts w:ascii="Arial" w:hAnsi="Arial" w:cs="Arial"/>
          <w:b/>
          <w:bCs/>
          <w:szCs w:val="22"/>
          <w:lang w:eastAsia="ko-KR"/>
        </w:rPr>
        <w:t xml:space="preserve"> </w:t>
      </w:r>
      <w:r w:rsidR="00833284">
        <w:rPr>
          <w:rFonts w:ascii="Arial" w:hAnsi="Arial" w:cs="Arial" w:hint="eastAsia"/>
          <w:b/>
          <w:bCs/>
          <w:szCs w:val="22"/>
          <w:lang w:eastAsia="ko-KR"/>
        </w:rPr>
        <w:t>i</w:t>
      </w:r>
      <w:r w:rsidR="00833284">
        <w:rPr>
          <w:rFonts w:ascii="Arial" w:hAnsi="Arial" w:cs="Arial"/>
          <w:b/>
          <w:bCs/>
          <w:szCs w:val="22"/>
          <w:lang w:eastAsia="ko-KR"/>
        </w:rPr>
        <w:t xml:space="preserve">s </w:t>
      </w:r>
      <w:r w:rsidRPr="00A875F4">
        <w:rPr>
          <w:rFonts w:ascii="Arial" w:hAnsi="Arial" w:cs="Arial"/>
          <w:b/>
          <w:bCs/>
          <w:szCs w:val="22"/>
          <w:lang w:eastAsia="ko-KR"/>
        </w:rPr>
        <w:t>reported during applicability related report procedure</w:t>
      </w:r>
    </w:p>
    <w:p w14:paraId="277B912F" w14:textId="1B635A70" w:rsidR="0018745F" w:rsidRPr="00A84402" w:rsidRDefault="0060559D" w:rsidP="00A84402">
      <w:pPr>
        <w:pStyle w:val="Heading2"/>
        <w:spacing w:after="240"/>
      </w:pPr>
      <w:r>
        <w:rPr>
          <w:rFonts w:hint="eastAsia"/>
        </w:rPr>
        <w:t>A</w:t>
      </w:r>
      <w:r>
        <w:t>pplicability related report</w:t>
      </w:r>
    </w:p>
    <w:p w14:paraId="5AE9C0E2" w14:textId="2805EAB3" w:rsidR="00875A1A" w:rsidRPr="00875A1A" w:rsidRDefault="00835F2C" w:rsidP="00835F2C">
      <w:pPr>
        <w:pStyle w:val="Comments"/>
        <w:spacing w:after="240"/>
        <w:rPr>
          <w:i w:val="0"/>
          <w:iCs/>
          <w:sz w:val="22"/>
          <w:szCs w:val="22"/>
          <w:u w:val="single"/>
        </w:rPr>
      </w:pPr>
      <w:r>
        <w:rPr>
          <w:i w:val="0"/>
          <w:iCs/>
          <w:sz w:val="22"/>
          <w:szCs w:val="22"/>
          <w:u w:val="single"/>
        </w:rPr>
        <w:t>Condition</w:t>
      </w:r>
      <w:r w:rsidR="006709C5">
        <w:rPr>
          <w:i w:val="0"/>
          <w:iCs/>
          <w:sz w:val="22"/>
          <w:szCs w:val="22"/>
          <w:u w:val="single"/>
        </w:rPr>
        <w:t xml:space="preserve"> for applicability related report</w:t>
      </w:r>
    </w:p>
    <w:p w14:paraId="215B6A8A" w14:textId="1C49F854" w:rsidR="00875A1A" w:rsidRDefault="006709C5" w:rsidP="006709C5">
      <w:pPr>
        <w:tabs>
          <w:tab w:val="left" w:pos="862"/>
        </w:tabs>
        <w:rPr>
          <w:szCs w:val="22"/>
          <w:lang w:eastAsia="ko-KR"/>
        </w:rPr>
      </w:pPr>
      <w:r>
        <w:rPr>
          <w:szCs w:val="22"/>
          <w:lang w:eastAsia="ko-KR"/>
        </w:rPr>
        <w:t>AIML operation may be applicable to specific scenarios, locations, configuration</w:t>
      </w:r>
      <w:r w:rsidR="009D4C55">
        <w:rPr>
          <w:szCs w:val="22"/>
          <w:lang w:eastAsia="ko-KR"/>
        </w:rPr>
        <w:t xml:space="preserve"> that</w:t>
      </w:r>
      <w:r>
        <w:rPr>
          <w:szCs w:val="22"/>
          <w:lang w:eastAsia="ko-KR"/>
        </w:rPr>
        <w:t xml:space="preserve"> </w:t>
      </w:r>
      <w:r w:rsidR="00835F2C">
        <w:rPr>
          <w:szCs w:val="22"/>
          <w:lang w:eastAsia="ko-KR"/>
        </w:rPr>
        <w:t>may be</w:t>
      </w:r>
      <w:r>
        <w:rPr>
          <w:szCs w:val="22"/>
          <w:lang w:eastAsia="ko-KR"/>
        </w:rPr>
        <w:t xml:space="preserve"> </w:t>
      </w:r>
      <w:r w:rsidR="00B059E6">
        <w:rPr>
          <w:szCs w:val="22"/>
          <w:lang w:eastAsia="ko-KR"/>
        </w:rPr>
        <w:t>relevant</w:t>
      </w:r>
      <w:r w:rsidR="00875A1A" w:rsidRPr="00A84402">
        <w:rPr>
          <w:szCs w:val="22"/>
          <w:lang w:eastAsia="ko-KR"/>
        </w:rPr>
        <w:t xml:space="preserve"> to the training environment or </w:t>
      </w:r>
      <w:r w:rsidR="009D4C55">
        <w:rPr>
          <w:szCs w:val="22"/>
          <w:lang w:eastAsia="ko-KR"/>
        </w:rPr>
        <w:t xml:space="preserve">to ensuring </w:t>
      </w:r>
      <w:r w:rsidR="00875A1A" w:rsidRPr="00A84402">
        <w:rPr>
          <w:szCs w:val="22"/>
          <w:lang w:eastAsia="ko-KR"/>
        </w:rPr>
        <w:t>AI/ML performance</w:t>
      </w:r>
      <w:r>
        <w:rPr>
          <w:szCs w:val="22"/>
          <w:lang w:eastAsia="ko-KR"/>
        </w:rPr>
        <w:t xml:space="preserve">. </w:t>
      </w:r>
      <w:r w:rsidR="00835F2C">
        <w:rPr>
          <w:szCs w:val="22"/>
          <w:lang w:eastAsia="ko-KR"/>
        </w:rPr>
        <w:t xml:space="preserve">Additional input is required from RAN1 for the </w:t>
      </w:r>
      <w:r w:rsidR="00C1273E">
        <w:rPr>
          <w:szCs w:val="22"/>
          <w:lang w:eastAsia="ko-KR"/>
        </w:rPr>
        <w:t xml:space="preserve">specific </w:t>
      </w:r>
      <w:r w:rsidR="00835F2C">
        <w:rPr>
          <w:szCs w:val="22"/>
          <w:lang w:eastAsia="ko-KR"/>
        </w:rPr>
        <w:t>condition triggering applicability</w:t>
      </w:r>
      <w:r w:rsidR="00B059E6">
        <w:rPr>
          <w:szCs w:val="22"/>
          <w:lang w:eastAsia="ko-KR"/>
        </w:rPr>
        <w:t>-</w:t>
      </w:r>
      <w:r w:rsidR="00835F2C">
        <w:rPr>
          <w:szCs w:val="22"/>
          <w:lang w:eastAsia="ko-KR"/>
        </w:rPr>
        <w:t xml:space="preserve">related report, but procedure discussion can proceed based on conditions that can be specified in RAN2. </w:t>
      </w:r>
      <w:r w:rsidR="00875A1A" w:rsidRPr="00A84402">
        <w:rPr>
          <w:szCs w:val="22"/>
          <w:lang w:eastAsia="ko-KR"/>
        </w:rPr>
        <w:t xml:space="preserve">For example, in the case of beam management use cases, </w:t>
      </w:r>
      <w:r>
        <w:rPr>
          <w:szCs w:val="22"/>
          <w:lang w:eastAsia="ko-KR"/>
        </w:rPr>
        <w:t xml:space="preserve">to guarantee the stable environment, </w:t>
      </w:r>
      <w:r w:rsidR="00875A1A" w:rsidRPr="00A84402">
        <w:rPr>
          <w:szCs w:val="22"/>
          <w:lang w:eastAsia="ko-KR"/>
        </w:rPr>
        <w:t xml:space="preserve">the number of </w:t>
      </w:r>
      <w:r>
        <w:rPr>
          <w:szCs w:val="22"/>
          <w:lang w:eastAsia="ko-KR"/>
        </w:rPr>
        <w:t>detected</w:t>
      </w:r>
      <w:r w:rsidR="00875A1A" w:rsidRPr="00A84402">
        <w:rPr>
          <w:szCs w:val="22"/>
          <w:lang w:eastAsia="ko-KR"/>
        </w:rPr>
        <w:t xml:space="preserve"> beams, changes in radio quality, and changes in input/output data</w:t>
      </w:r>
      <w:r w:rsidR="00835F2C">
        <w:rPr>
          <w:szCs w:val="22"/>
          <w:lang w:eastAsia="ko-KR"/>
        </w:rPr>
        <w:t xml:space="preserve"> </w:t>
      </w:r>
      <w:r w:rsidR="00C1273E">
        <w:rPr>
          <w:szCs w:val="22"/>
          <w:lang w:eastAsia="ko-KR"/>
        </w:rPr>
        <w:t xml:space="preserve">distribution </w:t>
      </w:r>
      <w:r w:rsidR="00835F2C">
        <w:rPr>
          <w:szCs w:val="22"/>
          <w:lang w:eastAsia="ko-KR"/>
        </w:rPr>
        <w:t>can be specified as conditions for the applicability</w:t>
      </w:r>
      <w:r w:rsidR="009D4C55">
        <w:rPr>
          <w:szCs w:val="22"/>
          <w:lang w:eastAsia="ko-KR"/>
        </w:rPr>
        <w:t>-</w:t>
      </w:r>
      <w:r w:rsidR="00835F2C">
        <w:rPr>
          <w:szCs w:val="22"/>
          <w:lang w:eastAsia="ko-KR"/>
        </w:rPr>
        <w:t xml:space="preserve">related report. </w:t>
      </w:r>
      <w:r w:rsidR="009D4C55" w:rsidRPr="009D4C55">
        <w:rPr>
          <w:szCs w:val="22"/>
          <w:lang w:eastAsia="ko-KR"/>
        </w:rPr>
        <w:t>Whatever the conditions, RAN2 can initiate discussions on procedures for updated (dynamic) applicability-related reports.</w:t>
      </w:r>
    </w:p>
    <w:p w14:paraId="328C9CFC" w14:textId="4F19F1DF" w:rsidR="00875A1A" w:rsidRPr="0018745F" w:rsidRDefault="0018745F" w:rsidP="0018745F">
      <w:pPr>
        <w:tabs>
          <w:tab w:val="left" w:pos="862"/>
        </w:tabs>
        <w:rPr>
          <w:rFonts w:ascii="Arial" w:hAnsi="Arial" w:cs="Arial"/>
          <w:b/>
          <w:bCs/>
          <w:szCs w:val="22"/>
          <w:lang w:eastAsia="ko-KR"/>
        </w:rPr>
      </w:pPr>
      <w:r>
        <w:rPr>
          <w:rFonts w:ascii="Arial" w:hAnsi="Arial" w:cs="Arial"/>
          <w:b/>
          <w:bCs/>
          <w:szCs w:val="22"/>
          <w:lang w:eastAsia="ko-KR"/>
        </w:rPr>
        <w:t xml:space="preserve">Proposal </w:t>
      </w:r>
      <w:r w:rsidR="00DB2E94">
        <w:rPr>
          <w:rFonts w:ascii="Arial" w:hAnsi="Arial" w:cs="Arial"/>
          <w:b/>
          <w:bCs/>
          <w:szCs w:val="22"/>
          <w:lang w:eastAsia="ko-KR"/>
        </w:rPr>
        <w:t>4</w:t>
      </w:r>
      <w:r>
        <w:rPr>
          <w:rFonts w:ascii="Arial" w:hAnsi="Arial" w:cs="Arial"/>
          <w:b/>
          <w:bCs/>
          <w:szCs w:val="22"/>
          <w:lang w:eastAsia="ko-KR"/>
        </w:rPr>
        <w:t xml:space="preserve">. </w:t>
      </w:r>
      <w:r w:rsidR="00875A1A" w:rsidRPr="0018745F">
        <w:rPr>
          <w:rFonts w:ascii="Arial" w:hAnsi="Arial" w:cs="Arial"/>
          <w:b/>
          <w:bCs/>
          <w:szCs w:val="22"/>
          <w:lang w:eastAsia="ko-KR"/>
        </w:rPr>
        <w:t xml:space="preserve">Additional input is required from RAN1 </w:t>
      </w:r>
      <w:r w:rsidR="00835F2C">
        <w:rPr>
          <w:rFonts w:ascii="Arial" w:hAnsi="Arial" w:cs="Arial"/>
          <w:b/>
          <w:bCs/>
          <w:szCs w:val="22"/>
          <w:lang w:eastAsia="ko-KR"/>
        </w:rPr>
        <w:t>for the</w:t>
      </w:r>
      <w:r w:rsidR="00C1273E">
        <w:rPr>
          <w:rFonts w:ascii="Arial" w:hAnsi="Arial" w:cs="Arial"/>
          <w:b/>
          <w:bCs/>
          <w:szCs w:val="22"/>
          <w:lang w:eastAsia="ko-KR"/>
        </w:rPr>
        <w:t xml:space="preserve"> specific</w:t>
      </w:r>
      <w:r w:rsidR="00835F2C">
        <w:rPr>
          <w:rFonts w:ascii="Arial" w:hAnsi="Arial" w:cs="Arial"/>
          <w:b/>
          <w:bCs/>
          <w:szCs w:val="22"/>
          <w:lang w:eastAsia="ko-KR"/>
        </w:rPr>
        <w:t xml:space="preserve"> condition triggering applicability related report,</w:t>
      </w:r>
      <w:r w:rsidR="00875A1A" w:rsidRPr="0018745F">
        <w:rPr>
          <w:rFonts w:ascii="Arial" w:hAnsi="Arial" w:cs="Arial"/>
          <w:b/>
          <w:bCs/>
          <w:szCs w:val="22"/>
          <w:lang w:eastAsia="ko-KR"/>
        </w:rPr>
        <w:t xml:space="preserve"> but procedure discussions can proceed </w:t>
      </w:r>
      <w:r w:rsidR="00835F2C">
        <w:rPr>
          <w:rFonts w:ascii="Arial" w:hAnsi="Arial" w:cs="Arial"/>
          <w:b/>
          <w:bCs/>
          <w:szCs w:val="22"/>
          <w:lang w:eastAsia="ko-KR"/>
        </w:rPr>
        <w:t>from RAN2 perspective</w:t>
      </w:r>
    </w:p>
    <w:p w14:paraId="64310332" w14:textId="0A806FE9" w:rsidR="00875A1A" w:rsidRDefault="00835F2C" w:rsidP="00835F2C">
      <w:pPr>
        <w:pStyle w:val="Comments"/>
        <w:spacing w:after="240"/>
        <w:rPr>
          <w:color w:val="0000FF"/>
        </w:rPr>
      </w:pPr>
      <w:r>
        <w:rPr>
          <w:i w:val="0"/>
          <w:iCs/>
          <w:sz w:val="22"/>
          <w:szCs w:val="22"/>
          <w:u w:val="single"/>
        </w:rPr>
        <w:t>R</w:t>
      </w:r>
      <w:r w:rsidR="00875A1A" w:rsidRPr="00875A1A">
        <w:rPr>
          <w:i w:val="0"/>
          <w:iCs/>
          <w:sz w:val="22"/>
          <w:szCs w:val="22"/>
          <w:u w:val="single"/>
        </w:rPr>
        <w:t>eactive/proactive report</w:t>
      </w:r>
    </w:p>
    <w:p w14:paraId="0C8FA654" w14:textId="7F3DEF79" w:rsidR="004B1352" w:rsidRDefault="00B059E6" w:rsidP="00FD7632">
      <w:pPr>
        <w:tabs>
          <w:tab w:val="left" w:pos="862"/>
        </w:tabs>
        <w:rPr>
          <w:szCs w:val="22"/>
          <w:lang w:eastAsia="ko-KR"/>
        </w:rPr>
      </w:pPr>
      <w:r>
        <w:rPr>
          <w:szCs w:val="22"/>
          <w:lang w:eastAsia="ko-KR"/>
        </w:rPr>
        <w:t>According</w:t>
      </w:r>
      <w:r w:rsidR="00691EB6" w:rsidRPr="00FD7632">
        <w:rPr>
          <w:szCs w:val="22"/>
          <w:lang w:eastAsia="ko-KR"/>
        </w:rPr>
        <w:t xml:space="preserve"> to TR for AI/ML air </w:t>
      </w:r>
      <w:proofErr w:type="gramStart"/>
      <w:r w:rsidR="00691EB6" w:rsidRPr="00FD7632">
        <w:rPr>
          <w:szCs w:val="22"/>
          <w:lang w:eastAsia="ko-KR"/>
        </w:rPr>
        <w:t>interface</w:t>
      </w:r>
      <w:r w:rsidR="009D4C55">
        <w:rPr>
          <w:szCs w:val="22"/>
          <w:lang w:eastAsia="ko-KR"/>
        </w:rPr>
        <w:t>[</w:t>
      </w:r>
      <w:proofErr w:type="gramEnd"/>
      <w:r w:rsidR="009D4C55">
        <w:rPr>
          <w:szCs w:val="22"/>
          <w:lang w:eastAsia="ko-KR"/>
        </w:rPr>
        <w:t>1]</w:t>
      </w:r>
      <w:r w:rsidR="00691EB6" w:rsidRPr="00FD7632">
        <w:rPr>
          <w:szCs w:val="22"/>
          <w:lang w:eastAsia="ko-KR"/>
        </w:rPr>
        <w:t xml:space="preserve">, there are two </w:t>
      </w:r>
      <w:r w:rsidR="009D4C55">
        <w:rPr>
          <w:szCs w:val="22"/>
          <w:lang w:eastAsia="ko-KR"/>
        </w:rPr>
        <w:t xml:space="preserve">types of </w:t>
      </w:r>
      <w:r w:rsidR="00691EB6" w:rsidRPr="00FD7632">
        <w:rPr>
          <w:szCs w:val="22"/>
          <w:lang w:eastAsia="ko-KR"/>
        </w:rPr>
        <w:t xml:space="preserve">UE reporting </w:t>
      </w:r>
      <w:r w:rsidR="009D4C55">
        <w:rPr>
          <w:szCs w:val="22"/>
          <w:lang w:eastAsia="ko-KR"/>
        </w:rPr>
        <w:t>when it comes to</w:t>
      </w:r>
      <w:r w:rsidR="00691EB6" w:rsidRPr="00FD7632">
        <w:rPr>
          <w:szCs w:val="22"/>
          <w:lang w:eastAsia="ko-KR"/>
        </w:rPr>
        <w:t xml:space="preserve"> applicability</w:t>
      </w:r>
      <w:r w:rsidR="009D4C55">
        <w:rPr>
          <w:szCs w:val="22"/>
          <w:lang w:eastAsia="ko-KR"/>
        </w:rPr>
        <w:t>-</w:t>
      </w:r>
      <w:r w:rsidR="00691EB6" w:rsidRPr="00FD7632">
        <w:rPr>
          <w:szCs w:val="22"/>
          <w:lang w:eastAsia="ko-KR"/>
        </w:rPr>
        <w:t xml:space="preserve">related report: Reactive reporting and Proactive reporting. </w:t>
      </w:r>
      <w:r w:rsidR="004B1352" w:rsidRPr="004B1352">
        <w:rPr>
          <w:szCs w:val="22"/>
          <w:lang w:eastAsia="ko-KR"/>
        </w:rPr>
        <w:t xml:space="preserve">To clarify the differences between the two reports, RAN2 </w:t>
      </w:r>
      <w:r w:rsidR="004B1352">
        <w:rPr>
          <w:szCs w:val="22"/>
          <w:lang w:eastAsia="ko-KR"/>
        </w:rPr>
        <w:t>needs to</w:t>
      </w:r>
      <w:r w:rsidR="004B1352" w:rsidRPr="004B1352">
        <w:rPr>
          <w:szCs w:val="22"/>
          <w:lang w:eastAsia="ko-KR"/>
        </w:rPr>
        <w:t xml:space="preserve"> discuss scenarios in which both types of reporting are used.</w:t>
      </w:r>
    </w:p>
    <w:p w14:paraId="4A2696C7" w14:textId="61776B90" w:rsidR="00BA128A" w:rsidRDefault="00161AA8" w:rsidP="00BA128A">
      <w:pPr>
        <w:tabs>
          <w:tab w:val="left" w:pos="862"/>
        </w:tabs>
        <w:rPr>
          <w:szCs w:val="22"/>
          <w:lang w:eastAsia="ko-KR"/>
        </w:rPr>
      </w:pPr>
      <w:r>
        <w:rPr>
          <w:szCs w:val="22"/>
          <w:lang w:eastAsia="ko-KR"/>
        </w:rPr>
        <w:t>Reactive reporting</w:t>
      </w:r>
      <w:r w:rsidR="00FD7632">
        <w:rPr>
          <w:szCs w:val="22"/>
          <w:lang w:eastAsia="ko-KR"/>
        </w:rPr>
        <w:t xml:space="preserve"> </w:t>
      </w:r>
      <w:r w:rsidR="00197DD0">
        <w:rPr>
          <w:szCs w:val="22"/>
          <w:lang w:eastAsia="ko-KR"/>
        </w:rPr>
        <w:t>can</w:t>
      </w:r>
      <w:r w:rsidR="00FD7632">
        <w:rPr>
          <w:szCs w:val="22"/>
          <w:lang w:eastAsia="ko-KR"/>
        </w:rPr>
        <w:t xml:space="preserve"> be used when the network retrieve applicability for a specific functionality</w:t>
      </w:r>
      <w:r w:rsidR="00BA128A">
        <w:rPr>
          <w:szCs w:val="22"/>
          <w:lang w:eastAsia="ko-KR"/>
        </w:rPr>
        <w:t xml:space="preserve"> in timely manner</w:t>
      </w:r>
      <w:r w:rsidR="00FD7632">
        <w:rPr>
          <w:szCs w:val="22"/>
          <w:lang w:eastAsia="ko-KR"/>
        </w:rPr>
        <w:t>.</w:t>
      </w:r>
      <w:r w:rsidR="00BA128A">
        <w:rPr>
          <w:szCs w:val="22"/>
          <w:lang w:eastAsia="ko-KR"/>
        </w:rPr>
        <w:t xml:space="preserve"> To this end</w:t>
      </w:r>
      <w:r w:rsidR="004D1FBD">
        <w:rPr>
          <w:szCs w:val="22"/>
          <w:lang w:eastAsia="ko-KR"/>
        </w:rPr>
        <w:t>, the UE may receive</w:t>
      </w:r>
      <w:r w:rsidR="00BA128A">
        <w:rPr>
          <w:szCs w:val="22"/>
          <w:lang w:eastAsia="ko-KR"/>
        </w:rPr>
        <w:t xml:space="preserve"> an LCM related action</w:t>
      </w:r>
      <w:r>
        <w:rPr>
          <w:szCs w:val="22"/>
          <w:lang w:eastAsia="ko-KR"/>
        </w:rPr>
        <w:t xml:space="preserve"> (</w:t>
      </w:r>
      <w:r w:rsidR="00BA128A">
        <w:rPr>
          <w:szCs w:val="22"/>
          <w:lang w:eastAsia="ko-KR"/>
        </w:rPr>
        <w:t>e.g., activation, switching, etc</w:t>
      </w:r>
      <w:r>
        <w:rPr>
          <w:szCs w:val="22"/>
          <w:lang w:eastAsia="ko-KR"/>
        </w:rPr>
        <w:t>)</w:t>
      </w:r>
      <w:r w:rsidR="004006B3">
        <w:rPr>
          <w:szCs w:val="22"/>
          <w:lang w:eastAsia="ko-KR"/>
        </w:rPr>
        <w:t xml:space="preserve"> for a specific functionality</w:t>
      </w:r>
      <w:r w:rsidR="00C1273E">
        <w:rPr>
          <w:szCs w:val="22"/>
          <w:lang w:eastAsia="ko-KR"/>
        </w:rPr>
        <w:t xml:space="preserve"> (implicit action)</w:t>
      </w:r>
      <w:r w:rsidR="00BA128A">
        <w:rPr>
          <w:szCs w:val="22"/>
          <w:lang w:eastAsia="ko-KR"/>
        </w:rPr>
        <w:t xml:space="preserve">. Alternatively, </w:t>
      </w:r>
      <w:r w:rsidR="004D1FBD">
        <w:rPr>
          <w:szCs w:val="22"/>
          <w:lang w:eastAsia="ko-KR"/>
        </w:rPr>
        <w:t xml:space="preserve">the UE may receive an inquiry </w:t>
      </w:r>
      <w:r w:rsidR="004D1FBD" w:rsidRPr="004D1FBD">
        <w:rPr>
          <w:szCs w:val="22"/>
          <w:lang w:eastAsia="ko-KR"/>
        </w:rPr>
        <w:t xml:space="preserve">as to whether a </w:t>
      </w:r>
      <w:r w:rsidR="004D1FBD">
        <w:rPr>
          <w:szCs w:val="22"/>
          <w:lang w:eastAsia="ko-KR"/>
        </w:rPr>
        <w:t>specific</w:t>
      </w:r>
      <w:r w:rsidR="004D1FBD" w:rsidRPr="004D1FBD">
        <w:rPr>
          <w:szCs w:val="22"/>
          <w:lang w:eastAsia="ko-KR"/>
        </w:rPr>
        <w:t xml:space="preserve"> function</w:t>
      </w:r>
      <w:r w:rsidR="004D1FBD">
        <w:rPr>
          <w:szCs w:val="22"/>
          <w:lang w:eastAsia="ko-KR"/>
        </w:rPr>
        <w:t>ality</w:t>
      </w:r>
      <w:r w:rsidR="004D1FBD" w:rsidRPr="004D1FBD">
        <w:rPr>
          <w:szCs w:val="22"/>
          <w:lang w:eastAsia="ko-KR"/>
        </w:rPr>
        <w:t xml:space="preserve"> is applicable (explicit action).</w:t>
      </w:r>
      <w:r w:rsidR="004D1FBD">
        <w:rPr>
          <w:szCs w:val="22"/>
          <w:lang w:eastAsia="ko-KR"/>
        </w:rPr>
        <w:t xml:space="preserve"> </w:t>
      </w:r>
      <w:r w:rsidR="00BA128A">
        <w:rPr>
          <w:szCs w:val="22"/>
          <w:lang w:eastAsia="ko-KR"/>
        </w:rPr>
        <w:t>Then the UE can</w:t>
      </w:r>
      <w:r>
        <w:rPr>
          <w:szCs w:val="22"/>
          <w:lang w:eastAsia="ko-KR"/>
        </w:rPr>
        <w:t xml:space="preserve"> </w:t>
      </w:r>
      <w:r w:rsidR="00255BEE">
        <w:rPr>
          <w:szCs w:val="22"/>
          <w:lang w:eastAsia="ko-KR"/>
        </w:rPr>
        <w:t xml:space="preserve">determine </w:t>
      </w:r>
      <w:r>
        <w:rPr>
          <w:szCs w:val="22"/>
          <w:lang w:eastAsia="ko-KR"/>
        </w:rPr>
        <w:t xml:space="preserve">the </w:t>
      </w:r>
      <w:r w:rsidR="00255BEE">
        <w:rPr>
          <w:szCs w:val="22"/>
          <w:lang w:eastAsia="ko-KR"/>
        </w:rPr>
        <w:t xml:space="preserve">applicability </w:t>
      </w:r>
      <w:r>
        <w:rPr>
          <w:szCs w:val="22"/>
          <w:lang w:eastAsia="ko-KR"/>
        </w:rPr>
        <w:t>of</w:t>
      </w:r>
      <w:r w:rsidR="00255BEE">
        <w:rPr>
          <w:szCs w:val="22"/>
          <w:lang w:eastAsia="ko-KR"/>
        </w:rPr>
        <w:t xml:space="preserve"> </w:t>
      </w:r>
      <w:r w:rsidR="00255BEE">
        <w:rPr>
          <w:rFonts w:hint="eastAsia"/>
          <w:szCs w:val="22"/>
          <w:lang w:eastAsia="ko-KR"/>
        </w:rPr>
        <w:t>t</w:t>
      </w:r>
      <w:r w:rsidR="00255BEE">
        <w:rPr>
          <w:szCs w:val="22"/>
          <w:lang w:eastAsia="ko-KR"/>
        </w:rPr>
        <w:t xml:space="preserve">he specific </w:t>
      </w:r>
      <w:r w:rsidR="00255BEE">
        <w:rPr>
          <w:szCs w:val="22"/>
          <w:lang w:eastAsia="ko-KR"/>
        </w:rPr>
        <w:lastRenderedPageBreak/>
        <w:t xml:space="preserve">functionality and </w:t>
      </w:r>
      <w:r w:rsidR="004006B3">
        <w:rPr>
          <w:szCs w:val="22"/>
          <w:lang w:eastAsia="ko-KR"/>
        </w:rPr>
        <w:t>inform the applicability</w:t>
      </w:r>
      <w:r w:rsidR="00255BEE">
        <w:rPr>
          <w:szCs w:val="22"/>
          <w:lang w:eastAsia="ko-KR"/>
        </w:rPr>
        <w:t>.</w:t>
      </w:r>
      <w:r w:rsidR="004006B3">
        <w:rPr>
          <w:szCs w:val="22"/>
          <w:lang w:eastAsia="ko-KR"/>
        </w:rPr>
        <w:t xml:space="preserve"> </w:t>
      </w:r>
      <w:r w:rsidR="003D7B73">
        <w:rPr>
          <w:szCs w:val="22"/>
          <w:lang w:eastAsia="ko-KR"/>
        </w:rPr>
        <w:t xml:space="preserve">Based on the information, the network can </w:t>
      </w:r>
      <w:r>
        <w:rPr>
          <w:szCs w:val="22"/>
          <w:lang w:eastAsia="ko-KR"/>
        </w:rPr>
        <w:t>determine</w:t>
      </w:r>
      <w:r w:rsidR="003D7B73">
        <w:rPr>
          <w:szCs w:val="22"/>
          <w:lang w:eastAsia="ko-KR"/>
        </w:rPr>
        <w:t xml:space="preserve"> a functionality management related decision</w:t>
      </w:r>
      <w:r>
        <w:rPr>
          <w:szCs w:val="22"/>
          <w:lang w:eastAsia="ko-KR"/>
        </w:rPr>
        <w:t xml:space="preserve"> (</w:t>
      </w:r>
      <w:r w:rsidR="003D7B73">
        <w:rPr>
          <w:szCs w:val="22"/>
          <w:lang w:eastAsia="ko-KR"/>
        </w:rPr>
        <w:t>e.g., deactivation, switch, fallback, etc for the specific functionality</w:t>
      </w:r>
      <w:r>
        <w:rPr>
          <w:szCs w:val="22"/>
          <w:lang w:eastAsia="ko-KR"/>
        </w:rPr>
        <w:t>)</w:t>
      </w:r>
      <w:r w:rsidR="00F438FA">
        <w:rPr>
          <w:szCs w:val="22"/>
          <w:lang w:eastAsia="ko-KR"/>
        </w:rPr>
        <w:t xml:space="preserve"> for the specific functionality(ies)</w:t>
      </w:r>
      <w:r w:rsidR="003D7B73">
        <w:rPr>
          <w:szCs w:val="22"/>
          <w:lang w:eastAsia="ko-KR"/>
        </w:rPr>
        <w:t xml:space="preserve">. </w:t>
      </w:r>
    </w:p>
    <w:p w14:paraId="2018AE91" w14:textId="0DA849AB" w:rsidR="003D7B73" w:rsidRDefault="00255BEE" w:rsidP="003D7B73">
      <w:pPr>
        <w:tabs>
          <w:tab w:val="left" w:pos="862"/>
        </w:tabs>
        <w:jc w:val="center"/>
        <w:rPr>
          <w:szCs w:val="22"/>
          <w:lang w:eastAsia="ko-KR"/>
        </w:rPr>
      </w:pPr>
      <w:r w:rsidRPr="00255BEE">
        <w:rPr>
          <w:noProof/>
          <w:szCs w:val="22"/>
          <w:lang w:eastAsia="ko-KR"/>
        </w:rPr>
        <w:drawing>
          <wp:inline distT="0" distB="0" distL="0" distR="0" wp14:anchorId="0C1EEEB4" wp14:editId="7B101070">
            <wp:extent cx="3853644" cy="1930699"/>
            <wp:effectExtent l="0" t="0" r="0" b="0"/>
            <wp:docPr id="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pic:nvPicPr>
                  <pic:blipFill>
                    <a:blip r:embed="rId9"/>
                    <a:stretch>
                      <a:fillRect/>
                    </a:stretch>
                  </pic:blipFill>
                  <pic:spPr>
                    <a:xfrm>
                      <a:off x="0" y="0"/>
                      <a:ext cx="3862302" cy="1935037"/>
                    </a:xfrm>
                    <a:prstGeom prst="rect">
                      <a:avLst/>
                    </a:prstGeom>
                  </pic:spPr>
                </pic:pic>
              </a:graphicData>
            </a:graphic>
          </wp:inline>
        </w:drawing>
      </w:r>
    </w:p>
    <w:p w14:paraId="73361E14" w14:textId="399D9ADD" w:rsidR="003D7B73" w:rsidRDefault="003D7B73" w:rsidP="003D7B73">
      <w:pPr>
        <w:tabs>
          <w:tab w:val="left" w:pos="862"/>
        </w:tabs>
        <w:jc w:val="center"/>
        <w:rPr>
          <w:szCs w:val="22"/>
          <w:lang w:eastAsia="ko-KR"/>
        </w:rPr>
      </w:pPr>
      <w:r>
        <w:rPr>
          <w:szCs w:val="22"/>
          <w:lang w:eastAsia="ko-KR"/>
        </w:rPr>
        <w:t xml:space="preserve">&lt;Example procedure for </w:t>
      </w:r>
      <w:r w:rsidR="00255BEE">
        <w:rPr>
          <w:szCs w:val="22"/>
          <w:lang w:eastAsia="ko-KR"/>
        </w:rPr>
        <w:t>reactive</w:t>
      </w:r>
      <w:r>
        <w:rPr>
          <w:szCs w:val="22"/>
          <w:lang w:eastAsia="ko-KR"/>
        </w:rPr>
        <w:t xml:space="preserve"> reporting&gt;</w:t>
      </w:r>
    </w:p>
    <w:p w14:paraId="70DD92BA" w14:textId="3D1E3D4C" w:rsidR="00BA128A" w:rsidRDefault="00BA128A" w:rsidP="00BA128A">
      <w:pPr>
        <w:tabs>
          <w:tab w:val="left" w:pos="862"/>
        </w:tabs>
        <w:rPr>
          <w:rFonts w:ascii="Arial" w:hAnsi="Arial" w:cs="Arial"/>
          <w:b/>
          <w:bCs/>
          <w:szCs w:val="22"/>
          <w:lang w:eastAsia="ko-KR"/>
        </w:rPr>
      </w:pPr>
      <w:r>
        <w:rPr>
          <w:rFonts w:ascii="Arial" w:hAnsi="Arial" w:cs="Arial"/>
          <w:b/>
          <w:bCs/>
          <w:szCs w:val="22"/>
          <w:lang w:eastAsia="ko-KR"/>
        </w:rPr>
        <w:t xml:space="preserve">Proposal </w:t>
      </w:r>
      <w:r w:rsidR="00DB2E94">
        <w:rPr>
          <w:rFonts w:ascii="Arial" w:hAnsi="Arial" w:cs="Arial"/>
          <w:b/>
          <w:bCs/>
          <w:szCs w:val="22"/>
          <w:lang w:eastAsia="ko-KR"/>
        </w:rPr>
        <w:t>5</w:t>
      </w:r>
      <w:r>
        <w:rPr>
          <w:rFonts w:ascii="Arial" w:hAnsi="Arial" w:cs="Arial"/>
          <w:b/>
          <w:bCs/>
          <w:szCs w:val="22"/>
          <w:lang w:eastAsia="ko-KR"/>
        </w:rPr>
        <w:t>.</w:t>
      </w:r>
      <w:r w:rsidRPr="0018745F">
        <w:rPr>
          <w:rFonts w:ascii="Arial" w:hAnsi="Arial" w:cs="Arial"/>
          <w:b/>
          <w:bCs/>
          <w:szCs w:val="22"/>
          <w:lang w:eastAsia="ko-KR"/>
        </w:rPr>
        <w:t xml:space="preserve"> </w:t>
      </w:r>
      <w:r>
        <w:rPr>
          <w:rFonts w:ascii="Arial" w:hAnsi="Arial" w:cs="Arial"/>
          <w:b/>
          <w:bCs/>
          <w:szCs w:val="22"/>
          <w:lang w:eastAsia="ko-KR"/>
        </w:rPr>
        <w:t xml:space="preserve">Regarding </w:t>
      </w:r>
      <w:r w:rsidR="004006B3">
        <w:rPr>
          <w:rFonts w:ascii="Arial" w:hAnsi="Arial" w:cs="Arial"/>
          <w:b/>
          <w:bCs/>
          <w:szCs w:val="22"/>
          <w:lang w:eastAsia="ko-KR"/>
        </w:rPr>
        <w:t>Reactive reporting, to a</w:t>
      </w:r>
      <w:r w:rsidRPr="0018745F">
        <w:rPr>
          <w:rFonts w:ascii="Arial" w:hAnsi="Arial" w:cs="Arial"/>
          <w:b/>
          <w:bCs/>
          <w:szCs w:val="22"/>
          <w:lang w:eastAsia="ko-KR"/>
        </w:rPr>
        <w:t xml:space="preserve">ssume that </w:t>
      </w:r>
      <w:r w:rsidR="004B1352">
        <w:rPr>
          <w:rFonts w:ascii="Arial" w:hAnsi="Arial" w:cs="Arial"/>
          <w:b/>
          <w:bCs/>
          <w:szCs w:val="22"/>
          <w:lang w:eastAsia="ko-KR"/>
        </w:rPr>
        <w:t xml:space="preserve">the </w:t>
      </w:r>
      <w:r w:rsidR="004D1FBD">
        <w:rPr>
          <w:rFonts w:ascii="Arial" w:hAnsi="Arial" w:cs="Arial"/>
          <w:b/>
          <w:bCs/>
          <w:szCs w:val="22"/>
          <w:lang w:eastAsia="ko-KR"/>
        </w:rPr>
        <w:t>UE receives an action</w:t>
      </w:r>
      <w:r w:rsidRPr="0018745F">
        <w:rPr>
          <w:rFonts w:ascii="Arial" w:hAnsi="Arial" w:cs="Arial"/>
          <w:b/>
          <w:bCs/>
          <w:szCs w:val="22"/>
          <w:lang w:eastAsia="ko-KR"/>
        </w:rPr>
        <w:t xml:space="preserve"> </w:t>
      </w:r>
      <w:r w:rsidR="00C1273E">
        <w:rPr>
          <w:rFonts w:ascii="Arial" w:hAnsi="Arial" w:cs="Arial"/>
          <w:b/>
          <w:bCs/>
          <w:szCs w:val="22"/>
          <w:lang w:eastAsia="ko-KR"/>
        </w:rPr>
        <w:t>related to</w:t>
      </w:r>
      <w:r>
        <w:rPr>
          <w:rFonts w:ascii="Arial" w:hAnsi="Arial" w:cs="Arial"/>
          <w:b/>
          <w:bCs/>
          <w:szCs w:val="22"/>
          <w:lang w:eastAsia="ko-KR"/>
        </w:rPr>
        <w:t xml:space="preserve"> a</w:t>
      </w:r>
      <w:r w:rsidRPr="0018745F">
        <w:rPr>
          <w:rFonts w:ascii="Arial" w:hAnsi="Arial" w:cs="Arial"/>
          <w:b/>
          <w:bCs/>
          <w:szCs w:val="22"/>
          <w:lang w:eastAsia="ko-KR"/>
        </w:rPr>
        <w:t xml:space="preserve"> specific functionality</w:t>
      </w:r>
      <w:r>
        <w:rPr>
          <w:rFonts w:ascii="Arial" w:hAnsi="Arial" w:cs="Arial"/>
          <w:b/>
          <w:bCs/>
          <w:szCs w:val="22"/>
          <w:lang w:eastAsia="ko-KR"/>
        </w:rPr>
        <w:t xml:space="preserve">. </w:t>
      </w:r>
      <w:r w:rsidRPr="0018745F">
        <w:rPr>
          <w:rFonts w:ascii="Arial" w:hAnsi="Arial" w:cs="Arial"/>
          <w:b/>
          <w:bCs/>
          <w:szCs w:val="22"/>
          <w:lang w:eastAsia="ko-KR"/>
        </w:rPr>
        <w:t xml:space="preserve">Then UE </w:t>
      </w:r>
      <w:r>
        <w:rPr>
          <w:rFonts w:ascii="Arial" w:hAnsi="Arial" w:cs="Arial"/>
          <w:b/>
          <w:bCs/>
          <w:szCs w:val="22"/>
          <w:lang w:eastAsia="ko-KR"/>
        </w:rPr>
        <w:t>informs</w:t>
      </w:r>
      <w:r w:rsidRPr="0018745F">
        <w:rPr>
          <w:rFonts w:ascii="Arial" w:hAnsi="Arial" w:cs="Arial"/>
          <w:b/>
          <w:bCs/>
          <w:szCs w:val="22"/>
          <w:lang w:eastAsia="ko-KR"/>
        </w:rPr>
        <w:t xml:space="preserve"> NW of applicability of the specific functionality.</w:t>
      </w:r>
    </w:p>
    <w:p w14:paraId="10432828" w14:textId="131F9CDD" w:rsidR="00BA128A" w:rsidRPr="00BA128A" w:rsidRDefault="00BA128A" w:rsidP="00BA128A">
      <w:pPr>
        <w:pStyle w:val="ListParagraph"/>
        <w:numPr>
          <w:ilvl w:val="0"/>
          <w:numId w:val="33"/>
        </w:numPr>
        <w:tabs>
          <w:tab w:val="left" w:pos="862"/>
        </w:tabs>
        <w:spacing w:after="0"/>
        <w:ind w:leftChars="0"/>
        <w:rPr>
          <w:rFonts w:ascii="Arial" w:hAnsi="Arial" w:cs="Arial"/>
          <w:b/>
          <w:bCs/>
          <w:szCs w:val="22"/>
          <w:lang w:eastAsia="ko-KR"/>
        </w:rPr>
      </w:pPr>
      <w:r>
        <w:rPr>
          <w:rFonts w:ascii="Arial" w:hAnsi="Arial" w:cs="Arial" w:hint="eastAsia"/>
          <w:b/>
          <w:bCs/>
          <w:szCs w:val="22"/>
          <w:lang w:eastAsia="ko-KR"/>
        </w:rPr>
        <w:t>F</w:t>
      </w:r>
      <w:r>
        <w:rPr>
          <w:rFonts w:ascii="Arial" w:hAnsi="Arial" w:cs="Arial"/>
          <w:b/>
          <w:bCs/>
          <w:szCs w:val="22"/>
          <w:lang w:eastAsia="ko-KR"/>
        </w:rPr>
        <w:t xml:space="preserve">FS </w:t>
      </w:r>
      <w:r w:rsidR="004006B3">
        <w:rPr>
          <w:rFonts w:ascii="Arial" w:hAnsi="Arial" w:cs="Arial"/>
          <w:b/>
          <w:bCs/>
          <w:szCs w:val="22"/>
          <w:lang w:eastAsia="ko-KR"/>
        </w:rPr>
        <w:t xml:space="preserve">whether </w:t>
      </w:r>
      <w:r w:rsidR="004D1FBD">
        <w:rPr>
          <w:rFonts w:ascii="Arial" w:hAnsi="Arial" w:cs="Arial"/>
          <w:b/>
          <w:bCs/>
          <w:szCs w:val="22"/>
          <w:lang w:eastAsia="ko-KR"/>
        </w:rPr>
        <w:t>the action means</w:t>
      </w:r>
      <w:r w:rsidR="003D7B73">
        <w:rPr>
          <w:rFonts w:ascii="Arial" w:hAnsi="Arial" w:cs="Arial"/>
          <w:b/>
          <w:bCs/>
          <w:szCs w:val="22"/>
          <w:lang w:eastAsia="ko-KR"/>
        </w:rPr>
        <w:t xml:space="preserve"> an LCM related action</w:t>
      </w:r>
      <w:r w:rsidR="00C1273E">
        <w:rPr>
          <w:rFonts w:ascii="Arial" w:hAnsi="Arial" w:cs="Arial"/>
          <w:b/>
          <w:bCs/>
          <w:szCs w:val="22"/>
          <w:lang w:eastAsia="ko-KR"/>
        </w:rPr>
        <w:t xml:space="preserve"> e.g., activation </w:t>
      </w:r>
      <w:r w:rsidR="003D7B73">
        <w:rPr>
          <w:rFonts w:ascii="Arial" w:hAnsi="Arial" w:cs="Arial"/>
          <w:b/>
          <w:bCs/>
          <w:szCs w:val="22"/>
          <w:lang w:eastAsia="ko-KR"/>
        </w:rPr>
        <w:t>(implicit</w:t>
      </w:r>
      <w:r w:rsidR="00C1273E">
        <w:rPr>
          <w:rFonts w:ascii="Arial" w:hAnsi="Arial" w:cs="Arial"/>
          <w:b/>
          <w:bCs/>
          <w:szCs w:val="22"/>
          <w:lang w:eastAsia="ko-KR"/>
        </w:rPr>
        <w:t xml:space="preserve"> action</w:t>
      </w:r>
      <w:r w:rsidR="003D7B73">
        <w:rPr>
          <w:rFonts w:ascii="Arial" w:hAnsi="Arial" w:cs="Arial"/>
          <w:b/>
          <w:bCs/>
          <w:szCs w:val="22"/>
          <w:lang w:eastAsia="ko-KR"/>
        </w:rPr>
        <w:t xml:space="preserve">) or </w:t>
      </w:r>
      <w:r w:rsidR="004D1FBD">
        <w:rPr>
          <w:rFonts w:ascii="Arial" w:hAnsi="Arial" w:cs="Arial"/>
          <w:b/>
          <w:bCs/>
          <w:szCs w:val="22"/>
          <w:lang w:eastAsia="ko-KR"/>
        </w:rPr>
        <w:t>inquiry about</w:t>
      </w:r>
      <w:r w:rsidR="003D7B73">
        <w:rPr>
          <w:rFonts w:ascii="Arial" w:hAnsi="Arial" w:cs="Arial"/>
          <w:b/>
          <w:bCs/>
          <w:szCs w:val="22"/>
          <w:lang w:eastAsia="ko-KR"/>
        </w:rPr>
        <w:t xml:space="preserve"> the applicability for the specific functionality</w:t>
      </w:r>
      <w:r w:rsidR="00B129C1">
        <w:rPr>
          <w:rFonts w:ascii="Arial" w:hAnsi="Arial" w:cs="Arial"/>
          <w:b/>
          <w:bCs/>
          <w:szCs w:val="22"/>
          <w:lang w:eastAsia="ko-KR"/>
        </w:rPr>
        <w:t xml:space="preserve"> </w:t>
      </w:r>
      <w:r w:rsidR="003D7B73">
        <w:rPr>
          <w:rFonts w:ascii="Arial" w:hAnsi="Arial" w:cs="Arial"/>
          <w:b/>
          <w:bCs/>
          <w:szCs w:val="22"/>
          <w:lang w:eastAsia="ko-KR"/>
        </w:rPr>
        <w:t>(explicit</w:t>
      </w:r>
      <w:r w:rsidR="00C1273E">
        <w:rPr>
          <w:rFonts w:ascii="Arial" w:hAnsi="Arial" w:cs="Arial"/>
          <w:b/>
          <w:bCs/>
          <w:szCs w:val="22"/>
          <w:lang w:eastAsia="ko-KR"/>
        </w:rPr>
        <w:t xml:space="preserve"> action</w:t>
      </w:r>
      <w:r w:rsidR="003D7B73">
        <w:rPr>
          <w:rFonts w:ascii="Arial" w:hAnsi="Arial" w:cs="Arial"/>
          <w:b/>
          <w:bCs/>
          <w:szCs w:val="22"/>
          <w:lang w:eastAsia="ko-KR"/>
        </w:rPr>
        <w:t>)</w:t>
      </w:r>
    </w:p>
    <w:p w14:paraId="5534C060" w14:textId="3FDD48CE" w:rsidR="00BA128A" w:rsidRPr="00BA128A" w:rsidRDefault="00BA128A" w:rsidP="00BA128A">
      <w:pPr>
        <w:pStyle w:val="ListParagraph"/>
        <w:numPr>
          <w:ilvl w:val="0"/>
          <w:numId w:val="33"/>
        </w:numPr>
        <w:tabs>
          <w:tab w:val="left" w:pos="862"/>
        </w:tabs>
        <w:ind w:leftChars="0"/>
        <w:rPr>
          <w:rFonts w:ascii="Arial" w:hAnsi="Arial" w:cs="Arial"/>
          <w:b/>
          <w:bCs/>
          <w:szCs w:val="22"/>
          <w:lang w:eastAsia="ko-KR"/>
        </w:rPr>
      </w:pPr>
      <w:r>
        <w:rPr>
          <w:rFonts w:ascii="Arial" w:hAnsi="Arial" w:cs="Arial" w:hint="eastAsia"/>
          <w:b/>
          <w:bCs/>
          <w:szCs w:val="22"/>
          <w:lang w:eastAsia="ko-KR"/>
        </w:rPr>
        <w:t>F</w:t>
      </w:r>
      <w:r>
        <w:rPr>
          <w:rFonts w:ascii="Arial" w:hAnsi="Arial" w:cs="Arial"/>
          <w:b/>
          <w:bCs/>
          <w:szCs w:val="22"/>
          <w:lang w:eastAsia="ko-KR"/>
        </w:rPr>
        <w:t>FS when the condition is configured, e.g., whether the condition is preconfigured or is configured with the action</w:t>
      </w:r>
    </w:p>
    <w:p w14:paraId="7829139C" w14:textId="05F080E8" w:rsidR="00FD7632" w:rsidRDefault="007A3DA9" w:rsidP="00FD7632">
      <w:pPr>
        <w:tabs>
          <w:tab w:val="left" w:pos="862"/>
        </w:tabs>
        <w:rPr>
          <w:szCs w:val="22"/>
          <w:lang w:eastAsia="ko-KR"/>
        </w:rPr>
      </w:pPr>
      <w:r>
        <w:rPr>
          <w:szCs w:val="22"/>
          <w:lang w:eastAsia="ko-KR"/>
        </w:rPr>
        <w:t>Proactive reporting</w:t>
      </w:r>
      <w:r w:rsidR="00255BEE">
        <w:rPr>
          <w:szCs w:val="22"/>
          <w:lang w:eastAsia="ko-KR"/>
        </w:rPr>
        <w:t xml:space="preserve"> </w:t>
      </w:r>
      <w:r w:rsidR="00197DD0">
        <w:rPr>
          <w:szCs w:val="22"/>
          <w:lang w:eastAsia="ko-KR"/>
        </w:rPr>
        <w:t>can</w:t>
      </w:r>
      <w:r w:rsidR="00255BEE">
        <w:rPr>
          <w:szCs w:val="22"/>
          <w:lang w:eastAsia="ko-KR"/>
        </w:rPr>
        <w:t xml:space="preserve"> be used when the network monitors </w:t>
      </w:r>
      <w:r w:rsidR="00744B29">
        <w:rPr>
          <w:szCs w:val="22"/>
          <w:lang w:eastAsia="ko-KR"/>
        </w:rPr>
        <w:t xml:space="preserve">the </w:t>
      </w:r>
      <w:r w:rsidR="00255BEE">
        <w:rPr>
          <w:szCs w:val="22"/>
          <w:lang w:eastAsia="ko-KR"/>
        </w:rPr>
        <w:t xml:space="preserve">applicability for </w:t>
      </w:r>
      <w:r w:rsidR="00744B29">
        <w:rPr>
          <w:szCs w:val="22"/>
          <w:lang w:eastAsia="ko-KR"/>
        </w:rPr>
        <w:t>all</w:t>
      </w:r>
      <w:r w:rsidR="00255BEE">
        <w:rPr>
          <w:szCs w:val="22"/>
          <w:lang w:eastAsia="ko-KR"/>
        </w:rPr>
        <w:t xml:space="preserve"> (configured) functionality. </w:t>
      </w:r>
      <w:r w:rsidR="00744B29">
        <w:rPr>
          <w:szCs w:val="22"/>
          <w:lang w:eastAsia="ko-KR"/>
        </w:rPr>
        <w:t>For this purpose</w:t>
      </w:r>
      <w:r w:rsidR="00255BEE">
        <w:rPr>
          <w:szCs w:val="22"/>
          <w:lang w:eastAsia="ko-KR"/>
        </w:rPr>
        <w:t xml:space="preserve">, the network </w:t>
      </w:r>
      <w:r w:rsidR="005362E1">
        <w:rPr>
          <w:szCs w:val="22"/>
          <w:lang w:eastAsia="ko-KR"/>
        </w:rPr>
        <w:t>may</w:t>
      </w:r>
      <w:r w:rsidR="00255BEE">
        <w:rPr>
          <w:szCs w:val="22"/>
          <w:lang w:eastAsia="ko-KR"/>
        </w:rPr>
        <w:t xml:space="preserve"> pre-configure a condition related to applicability for functionalities. The UE </w:t>
      </w:r>
      <w:r w:rsidR="005362E1">
        <w:rPr>
          <w:szCs w:val="22"/>
          <w:lang w:eastAsia="ko-KR"/>
        </w:rPr>
        <w:t>may</w:t>
      </w:r>
      <w:r w:rsidR="00255BEE">
        <w:rPr>
          <w:szCs w:val="22"/>
          <w:lang w:eastAsia="ko-KR"/>
        </w:rPr>
        <w:t xml:space="preserve"> evaluate the availability of functionality and</w:t>
      </w:r>
      <w:r w:rsidR="00744B29">
        <w:rPr>
          <w:szCs w:val="22"/>
          <w:lang w:eastAsia="ko-KR"/>
        </w:rPr>
        <w:t>,</w:t>
      </w:r>
      <w:r w:rsidR="00255BEE">
        <w:rPr>
          <w:szCs w:val="22"/>
          <w:lang w:eastAsia="ko-KR"/>
        </w:rPr>
        <w:t xml:space="preserve"> if the applicability of at least one functionality has been changed, report the applicability for the changed functionality. </w:t>
      </w:r>
      <w:r w:rsidR="0067370B">
        <w:rPr>
          <w:szCs w:val="22"/>
          <w:lang w:eastAsia="ko-KR"/>
        </w:rPr>
        <w:t>Based on the information, the network can determine a functionality management related decision, e.g., deactivation, switch, fallback, etc</w:t>
      </w:r>
      <w:r w:rsidR="008C6D1F">
        <w:rPr>
          <w:szCs w:val="22"/>
          <w:lang w:eastAsia="ko-KR"/>
        </w:rPr>
        <w:t>,</w:t>
      </w:r>
      <w:r w:rsidR="0067370B">
        <w:rPr>
          <w:szCs w:val="22"/>
          <w:lang w:eastAsia="ko-KR"/>
        </w:rPr>
        <w:t xml:space="preserve"> for the changed functionality.</w:t>
      </w:r>
    </w:p>
    <w:p w14:paraId="6F0AB208" w14:textId="626C064D" w:rsidR="00255BEE" w:rsidRDefault="0067370B" w:rsidP="00255BEE">
      <w:pPr>
        <w:tabs>
          <w:tab w:val="left" w:pos="862"/>
        </w:tabs>
        <w:jc w:val="center"/>
        <w:rPr>
          <w:szCs w:val="22"/>
          <w:lang w:eastAsia="ko-KR"/>
        </w:rPr>
      </w:pPr>
      <w:r w:rsidRPr="0067370B">
        <w:rPr>
          <w:noProof/>
          <w:szCs w:val="22"/>
          <w:lang w:eastAsia="ko-KR"/>
        </w:rPr>
        <w:drawing>
          <wp:inline distT="0" distB="0" distL="0" distR="0" wp14:anchorId="653AAB23" wp14:editId="7684B379">
            <wp:extent cx="4128447" cy="1754590"/>
            <wp:effectExtent l="0" t="0" r="5715" b="0"/>
            <wp:docPr id="3" name="Picture 3" descr="A whit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white and black text&#10;&#10;Description automatically generated"/>
                    <pic:cNvPicPr/>
                  </pic:nvPicPr>
                  <pic:blipFill>
                    <a:blip r:embed="rId10"/>
                    <a:stretch>
                      <a:fillRect/>
                    </a:stretch>
                  </pic:blipFill>
                  <pic:spPr>
                    <a:xfrm>
                      <a:off x="0" y="0"/>
                      <a:ext cx="4137677" cy="1758513"/>
                    </a:xfrm>
                    <a:prstGeom prst="rect">
                      <a:avLst/>
                    </a:prstGeom>
                  </pic:spPr>
                </pic:pic>
              </a:graphicData>
            </a:graphic>
          </wp:inline>
        </w:drawing>
      </w:r>
    </w:p>
    <w:p w14:paraId="5FD9CD3E" w14:textId="6E4AE5ED" w:rsidR="00255BEE" w:rsidRPr="00FD7632" w:rsidRDefault="00255BEE" w:rsidP="00255BEE">
      <w:pPr>
        <w:tabs>
          <w:tab w:val="left" w:pos="862"/>
        </w:tabs>
        <w:jc w:val="center"/>
        <w:rPr>
          <w:szCs w:val="22"/>
          <w:lang w:eastAsia="ko-KR"/>
        </w:rPr>
      </w:pPr>
      <w:r>
        <w:rPr>
          <w:szCs w:val="22"/>
          <w:lang w:eastAsia="ko-KR"/>
        </w:rPr>
        <w:t>&lt;Example procedure for proactive reporting&gt;</w:t>
      </w:r>
    </w:p>
    <w:p w14:paraId="4FCB9605" w14:textId="45CFD713" w:rsidR="003D7B73" w:rsidRPr="0018745F" w:rsidRDefault="003D7B73" w:rsidP="003D7B73">
      <w:pPr>
        <w:tabs>
          <w:tab w:val="left" w:pos="862"/>
        </w:tabs>
        <w:rPr>
          <w:rFonts w:ascii="Arial" w:hAnsi="Arial" w:cs="Arial"/>
          <w:b/>
          <w:bCs/>
          <w:szCs w:val="22"/>
          <w:lang w:eastAsia="ko-KR"/>
        </w:rPr>
      </w:pPr>
      <w:r>
        <w:rPr>
          <w:rFonts w:ascii="Arial" w:hAnsi="Arial" w:cs="Arial"/>
          <w:b/>
          <w:bCs/>
          <w:szCs w:val="22"/>
          <w:lang w:eastAsia="ko-KR"/>
        </w:rPr>
        <w:t xml:space="preserve">Proposal </w:t>
      </w:r>
      <w:r w:rsidR="00DB2E94">
        <w:rPr>
          <w:rFonts w:ascii="Arial" w:hAnsi="Arial" w:cs="Arial"/>
          <w:b/>
          <w:bCs/>
          <w:szCs w:val="22"/>
          <w:lang w:eastAsia="ko-KR"/>
        </w:rPr>
        <w:t>6</w:t>
      </w:r>
      <w:r>
        <w:rPr>
          <w:rFonts w:ascii="Arial" w:hAnsi="Arial" w:cs="Arial"/>
          <w:b/>
          <w:bCs/>
          <w:szCs w:val="22"/>
          <w:lang w:eastAsia="ko-KR"/>
        </w:rPr>
        <w:t>. Regarding</w:t>
      </w:r>
      <w:r w:rsidRPr="0018745F">
        <w:rPr>
          <w:rFonts w:ascii="Arial" w:hAnsi="Arial" w:cs="Arial"/>
          <w:b/>
          <w:bCs/>
          <w:szCs w:val="22"/>
          <w:lang w:eastAsia="ko-KR"/>
        </w:rPr>
        <w:t xml:space="preserve"> </w:t>
      </w:r>
      <w:r>
        <w:rPr>
          <w:rFonts w:ascii="Arial" w:hAnsi="Arial" w:cs="Arial"/>
          <w:b/>
          <w:bCs/>
          <w:szCs w:val="22"/>
          <w:lang w:eastAsia="ko-KR"/>
        </w:rPr>
        <w:t>P</w:t>
      </w:r>
      <w:r w:rsidRPr="0018745F">
        <w:rPr>
          <w:rFonts w:ascii="Arial" w:hAnsi="Arial" w:cs="Arial"/>
          <w:b/>
          <w:bCs/>
          <w:szCs w:val="22"/>
          <w:lang w:eastAsia="ko-KR"/>
        </w:rPr>
        <w:t>roactive</w:t>
      </w:r>
      <w:r>
        <w:rPr>
          <w:rFonts w:ascii="Arial" w:hAnsi="Arial" w:cs="Arial"/>
          <w:b/>
          <w:bCs/>
          <w:szCs w:val="22"/>
          <w:lang w:eastAsia="ko-KR"/>
        </w:rPr>
        <w:t xml:space="preserve"> reporting,</w:t>
      </w:r>
      <w:r w:rsidR="005362E1">
        <w:rPr>
          <w:rFonts w:ascii="Arial" w:hAnsi="Arial" w:cs="Arial"/>
          <w:b/>
          <w:bCs/>
          <w:szCs w:val="22"/>
          <w:lang w:eastAsia="ko-KR"/>
        </w:rPr>
        <w:t xml:space="preserve"> to assume that</w:t>
      </w:r>
      <w:r>
        <w:rPr>
          <w:rFonts w:ascii="Arial" w:hAnsi="Arial" w:cs="Arial"/>
          <w:b/>
          <w:bCs/>
          <w:szCs w:val="22"/>
          <w:lang w:eastAsia="ko-KR"/>
        </w:rPr>
        <w:t xml:space="preserve"> it is reported</w:t>
      </w:r>
      <w:r w:rsidRPr="0018745F">
        <w:rPr>
          <w:rFonts w:ascii="Arial" w:hAnsi="Arial" w:cs="Arial"/>
          <w:b/>
          <w:bCs/>
          <w:szCs w:val="22"/>
          <w:lang w:eastAsia="ko-KR"/>
        </w:rPr>
        <w:t xml:space="preserve"> </w:t>
      </w:r>
      <w:r>
        <w:rPr>
          <w:rFonts w:ascii="Arial" w:hAnsi="Arial" w:cs="Arial"/>
          <w:b/>
          <w:bCs/>
          <w:szCs w:val="22"/>
          <w:lang w:eastAsia="ko-KR"/>
        </w:rPr>
        <w:t xml:space="preserve">based on the </w:t>
      </w:r>
      <w:r w:rsidR="00255BEE">
        <w:rPr>
          <w:rFonts w:ascii="Arial" w:hAnsi="Arial" w:cs="Arial"/>
          <w:b/>
          <w:bCs/>
          <w:szCs w:val="22"/>
          <w:lang w:eastAsia="ko-KR"/>
        </w:rPr>
        <w:t xml:space="preserve">pre-configured </w:t>
      </w:r>
      <w:r>
        <w:rPr>
          <w:rFonts w:ascii="Arial" w:hAnsi="Arial" w:cs="Arial"/>
          <w:b/>
          <w:bCs/>
          <w:szCs w:val="22"/>
          <w:lang w:eastAsia="ko-KR"/>
        </w:rPr>
        <w:t>condition</w:t>
      </w:r>
      <w:r w:rsidRPr="0018745F">
        <w:rPr>
          <w:rFonts w:ascii="Arial" w:hAnsi="Arial" w:cs="Arial"/>
          <w:b/>
          <w:bCs/>
          <w:szCs w:val="22"/>
          <w:lang w:eastAsia="ko-KR"/>
        </w:rPr>
        <w:t xml:space="preserve">. </w:t>
      </w:r>
      <w:r w:rsidR="005362E1">
        <w:rPr>
          <w:rFonts w:ascii="Arial" w:hAnsi="Arial" w:cs="Arial"/>
          <w:b/>
          <w:bCs/>
          <w:szCs w:val="22"/>
          <w:lang w:eastAsia="ko-KR"/>
        </w:rPr>
        <w:t>T</w:t>
      </w:r>
      <w:r w:rsidRPr="0018745F">
        <w:rPr>
          <w:rFonts w:ascii="Arial" w:hAnsi="Arial" w:cs="Arial"/>
          <w:b/>
          <w:bCs/>
          <w:szCs w:val="22"/>
          <w:lang w:eastAsia="ko-KR"/>
        </w:rPr>
        <w:t xml:space="preserve">he UE reports updated or changed applicability of any functionalities. </w:t>
      </w:r>
    </w:p>
    <w:p w14:paraId="6D694519" w14:textId="113D3BD0" w:rsidR="00875A1A" w:rsidRPr="00875A1A" w:rsidRDefault="00875A1A" w:rsidP="0067370B">
      <w:pPr>
        <w:pStyle w:val="Comments"/>
        <w:spacing w:after="240"/>
        <w:rPr>
          <w:i w:val="0"/>
          <w:iCs/>
          <w:sz w:val="22"/>
          <w:szCs w:val="22"/>
          <w:u w:val="single"/>
        </w:rPr>
      </w:pPr>
      <w:r w:rsidRPr="00875A1A">
        <w:rPr>
          <w:i w:val="0"/>
          <w:iCs/>
          <w:sz w:val="22"/>
          <w:szCs w:val="22"/>
          <w:u w:val="single"/>
        </w:rPr>
        <w:t xml:space="preserve">How to </w:t>
      </w:r>
      <w:r w:rsidR="00994D21">
        <w:rPr>
          <w:i w:val="0"/>
          <w:iCs/>
          <w:sz w:val="22"/>
          <w:szCs w:val="22"/>
          <w:u w:val="single"/>
        </w:rPr>
        <w:t>manage</w:t>
      </w:r>
      <w:r w:rsidRPr="00875A1A">
        <w:rPr>
          <w:i w:val="0"/>
          <w:iCs/>
          <w:sz w:val="22"/>
          <w:szCs w:val="22"/>
          <w:u w:val="single"/>
        </w:rPr>
        <w:t xml:space="preserve"> UE internal condition</w:t>
      </w:r>
      <w:r>
        <w:rPr>
          <w:i w:val="0"/>
          <w:iCs/>
          <w:sz w:val="22"/>
          <w:szCs w:val="22"/>
          <w:u w:val="single"/>
        </w:rPr>
        <w:t>?</w:t>
      </w:r>
    </w:p>
    <w:p w14:paraId="319645A8" w14:textId="3EB9761E" w:rsidR="0067370B" w:rsidRDefault="0067370B" w:rsidP="00B90BB2">
      <w:pPr>
        <w:rPr>
          <w:rFonts w:eastAsia="굴림"/>
          <w:color w:val="000000"/>
          <w:szCs w:val="22"/>
          <w:lang w:eastAsia="ko-KR"/>
        </w:rPr>
      </w:pPr>
      <w:r>
        <w:rPr>
          <w:rFonts w:eastAsia="굴림" w:hint="eastAsia"/>
          <w:color w:val="000000"/>
          <w:szCs w:val="22"/>
          <w:lang w:eastAsia="ko-KR"/>
        </w:rPr>
        <w:t>D</w:t>
      </w:r>
      <w:r>
        <w:rPr>
          <w:rFonts w:eastAsia="굴림"/>
          <w:color w:val="000000"/>
          <w:szCs w:val="22"/>
          <w:lang w:eastAsia="ko-KR"/>
        </w:rPr>
        <w:t xml:space="preserve">uring R18 SI discussion in RAN2, some companies proposed that the UE’s internal condition such as memory, battery, and other hardware limitations can be condition for the applicability of functionality. </w:t>
      </w:r>
      <w:r>
        <w:rPr>
          <w:rFonts w:eastAsia="굴림"/>
          <w:color w:val="000000"/>
          <w:szCs w:val="22"/>
          <w:lang w:val="en-US" w:eastAsia="ko-KR"/>
        </w:rPr>
        <w:t>Note that, i</w:t>
      </w:r>
      <w:r w:rsidRPr="00F07933">
        <w:rPr>
          <w:rFonts w:eastAsia="굴림"/>
          <w:color w:val="000000"/>
          <w:szCs w:val="22"/>
          <w:lang w:val="en-US" w:eastAsia="ko-KR"/>
        </w:rPr>
        <w:t xml:space="preserve">n dual connectivity scenarios, </w:t>
      </w:r>
      <w:r>
        <w:rPr>
          <w:rFonts w:eastAsia="굴림"/>
          <w:color w:val="000000"/>
          <w:szCs w:val="22"/>
          <w:lang w:val="en-US" w:eastAsia="ko-KR"/>
        </w:rPr>
        <w:t>the UE</w:t>
      </w:r>
      <w:r w:rsidRPr="00F07933">
        <w:rPr>
          <w:rFonts w:eastAsia="굴림"/>
          <w:color w:val="000000"/>
          <w:szCs w:val="22"/>
          <w:lang w:val="en-US" w:eastAsia="ko-KR"/>
        </w:rPr>
        <w:t xml:space="preserve"> can request SCG deactivation due to factors such as battery or </w:t>
      </w:r>
      <w:r w:rsidRPr="00F07933">
        <w:rPr>
          <w:rFonts w:eastAsia="굴림"/>
          <w:color w:val="000000"/>
          <w:szCs w:val="22"/>
          <w:lang w:val="en-US" w:eastAsia="ko-KR"/>
        </w:rPr>
        <w:lastRenderedPageBreak/>
        <w:t xml:space="preserve">thermal issues. </w:t>
      </w:r>
      <w:r>
        <w:rPr>
          <w:rFonts w:eastAsia="굴림"/>
          <w:color w:val="000000"/>
          <w:szCs w:val="22"/>
          <w:lang w:val="en-US" w:eastAsia="ko-KR"/>
        </w:rPr>
        <w:t xml:space="preserve">Detailed </w:t>
      </w:r>
      <w:r w:rsidRPr="00F07933">
        <w:rPr>
          <w:rFonts w:eastAsia="굴림"/>
          <w:color w:val="000000"/>
          <w:szCs w:val="22"/>
          <w:lang w:val="en-US" w:eastAsia="ko-KR"/>
        </w:rPr>
        <w:t xml:space="preserve">conditions </w:t>
      </w:r>
      <w:r>
        <w:rPr>
          <w:rFonts w:eastAsia="굴림"/>
          <w:color w:val="000000"/>
          <w:szCs w:val="22"/>
          <w:lang w:val="en-US" w:eastAsia="ko-KR"/>
        </w:rPr>
        <w:t>have</w:t>
      </w:r>
      <w:r w:rsidRPr="00F07933">
        <w:rPr>
          <w:rFonts w:eastAsia="굴림"/>
          <w:color w:val="000000"/>
          <w:szCs w:val="22"/>
          <w:lang w:val="en-US" w:eastAsia="ko-KR"/>
        </w:rPr>
        <w:t xml:space="preserve"> not been specified</w:t>
      </w:r>
      <w:r>
        <w:rPr>
          <w:rFonts w:eastAsia="굴림"/>
          <w:color w:val="000000"/>
          <w:szCs w:val="22"/>
          <w:lang w:val="en-US" w:eastAsia="ko-KR"/>
        </w:rPr>
        <w:t xml:space="preserve"> in spec, but UE</w:t>
      </w:r>
      <w:r w:rsidRPr="00F07933">
        <w:rPr>
          <w:rFonts w:eastAsia="굴림"/>
          <w:color w:val="000000"/>
          <w:szCs w:val="22"/>
          <w:lang w:val="en-US" w:eastAsia="ko-KR"/>
        </w:rPr>
        <w:t xml:space="preserve"> can simply request SCG deactivation based on </w:t>
      </w:r>
      <w:r>
        <w:rPr>
          <w:rFonts w:eastAsia="굴림"/>
          <w:color w:val="000000"/>
          <w:szCs w:val="22"/>
          <w:lang w:val="en-US" w:eastAsia="ko-KR"/>
        </w:rPr>
        <w:t>UE</w:t>
      </w:r>
      <w:r w:rsidRPr="00F07933">
        <w:rPr>
          <w:rFonts w:eastAsia="굴림"/>
          <w:color w:val="000000"/>
          <w:szCs w:val="22"/>
          <w:lang w:val="en-US" w:eastAsia="ko-KR"/>
        </w:rPr>
        <w:t xml:space="preserve"> decisions. Similarly, </w:t>
      </w:r>
      <w:bookmarkStart w:id="1" w:name="_Hlk162975233"/>
      <w:bookmarkStart w:id="2" w:name="_Hlk162978937"/>
      <w:r w:rsidRPr="00F07933">
        <w:rPr>
          <w:rFonts w:eastAsia="굴림"/>
          <w:color w:val="000000"/>
          <w:szCs w:val="22"/>
          <w:lang w:val="en-US" w:eastAsia="ko-KR"/>
        </w:rPr>
        <w:t>without specifying UE's internal conditions</w:t>
      </w:r>
      <w:bookmarkEnd w:id="1"/>
      <w:r w:rsidRPr="00F07933">
        <w:rPr>
          <w:rFonts w:eastAsia="굴림"/>
          <w:color w:val="000000"/>
          <w:szCs w:val="22"/>
          <w:lang w:val="en-US" w:eastAsia="ko-KR"/>
        </w:rPr>
        <w:t xml:space="preserve">, the </w:t>
      </w:r>
      <w:r>
        <w:rPr>
          <w:rFonts w:eastAsia="굴림"/>
          <w:color w:val="000000"/>
          <w:szCs w:val="22"/>
          <w:lang w:val="en-US" w:eastAsia="ko-KR"/>
        </w:rPr>
        <w:t>UE</w:t>
      </w:r>
      <w:r w:rsidRPr="00F07933">
        <w:rPr>
          <w:rFonts w:eastAsia="굴림"/>
          <w:color w:val="000000"/>
          <w:szCs w:val="22"/>
          <w:lang w:val="en-US" w:eastAsia="ko-KR"/>
        </w:rPr>
        <w:t xml:space="preserve"> can make general requests for model behavior based on </w:t>
      </w:r>
      <w:r>
        <w:rPr>
          <w:rFonts w:eastAsia="굴림"/>
          <w:color w:val="000000"/>
          <w:szCs w:val="22"/>
          <w:lang w:val="en-US" w:eastAsia="ko-KR"/>
        </w:rPr>
        <w:t>UE decision</w:t>
      </w:r>
      <w:bookmarkEnd w:id="2"/>
      <w:r>
        <w:rPr>
          <w:rFonts w:eastAsia="굴림"/>
          <w:color w:val="000000"/>
          <w:szCs w:val="22"/>
          <w:lang w:val="en-US" w:eastAsia="ko-KR"/>
        </w:rPr>
        <w:t xml:space="preserve">. </w:t>
      </w:r>
      <w:r>
        <w:rPr>
          <w:rFonts w:eastAsia="굴림" w:hint="eastAsia"/>
          <w:color w:val="000000"/>
          <w:szCs w:val="22"/>
          <w:lang w:eastAsia="ko-KR"/>
        </w:rPr>
        <w:t>T</w:t>
      </w:r>
      <w:r>
        <w:rPr>
          <w:rFonts w:eastAsia="굴림"/>
          <w:color w:val="000000"/>
          <w:szCs w:val="22"/>
          <w:lang w:eastAsia="ko-KR"/>
        </w:rPr>
        <w:t>herefore, we propose to discuss procedure regarding UE’s internal condition separately</w:t>
      </w:r>
      <w:r w:rsidR="00B90BB2">
        <w:rPr>
          <w:rFonts w:eastAsia="굴림"/>
          <w:color w:val="000000"/>
          <w:szCs w:val="22"/>
          <w:lang w:eastAsia="ko-KR"/>
        </w:rPr>
        <w:t xml:space="preserve"> from the applicability related report</w:t>
      </w:r>
      <w:r>
        <w:rPr>
          <w:rFonts w:eastAsia="굴림"/>
          <w:color w:val="000000"/>
          <w:szCs w:val="22"/>
          <w:lang w:eastAsia="ko-KR"/>
        </w:rPr>
        <w:t xml:space="preserve">. </w:t>
      </w:r>
      <w:bookmarkStart w:id="3" w:name="_Hlk162975366"/>
      <w:r>
        <w:rPr>
          <w:rFonts w:eastAsia="굴림"/>
          <w:color w:val="000000"/>
          <w:szCs w:val="22"/>
          <w:lang w:eastAsia="ko-KR"/>
        </w:rPr>
        <w:t xml:space="preserve">UAI can be utilized to </w:t>
      </w:r>
      <w:bookmarkStart w:id="4" w:name="_Hlk163043295"/>
      <w:r w:rsidR="00B90BB2">
        <w:rPr>
          <w:rFonts w:eastAsia="굴림"/>
          <w:color w:val="000000"/>
          <w:szCs w:val="22"/>
          <w:lang w:eastAsia="ko-KR"/>
        </w:rPr>
        <w:t>inform</w:t>
      </w:r>
      <w:r>
        <w:rPr>
          <w:rFonts w:eastAsia="굴림"/>
          <w:color w:val="000000"/>
          <w:szCs w:val="22"/>
          <w:lang w:eastAsia="ko-KR"/>
        </w:rPr>
        <w:t xml:space="preserve"> the UE’s </w:t>
      </w:r>
      <w:r w:rsidR="00B90BB2">
        <w:rPr>
          <w:rFonts w:eastAsia="굴림"/>
          <w:color w:val="000000"/>
          <w:szCs w:val="22"/>
          <w:lang w:eastAsia="ko-KR"/>
        </w:rPr>
        <w:t xml:space="preserve">general </w:t>
      </w:r>
      <w:r>
        <w:rPr>
          <w:rFonts w:eastAsia="굴림"/>
          <w:color w:val="000000"/>
          <w:szCs w:val="22"/>
          <w:lang w:eastAsia="ko-KR"/>
        </w:rPr>
        <w:t>request</w:t>
      </w:r>
      <w:r w:rsidR="00B90BB2">
        <w:rPr>
          <w:rFonts w:eastAsia="굴림"/>
          <w:color w:val="000000"/>
          <w:szCs w:val="22"/>
          <w:lang w:eastAsia="ko-KR"/>
        </w:rPr>
        <w:t>, e.g., suspen</w:t>
      </w:r>
      <w:r w:rsidR="00F25F25">
        <w:rPr>
          <w:rFonts w:eastAsia="굴림"/>
          <w:color w:val="000000"/>
          <w:szCs w:val="22"/>
          <w:lang w:eastAsia="ko-KR"/>
        </w:rPr>
        <w:t>sion</w:t>
      </w:r>
      <w:r w:rsidR="00B90BB2">
        <w:rPr>
          <w:rFonts w:eastAsia="굴림"/>
          <w:color w:val="000000"/>
          <w:szCs w:val="22"/>
          <w:lang w:eastAsia="ko-KR"/>
        </w:rPr>
        <w:t xml:space="preserve"> AI/ML operation</w:t>
      </w:r>
      <w:r>
        <w:rPr>
          <w:rFonts w:eastAsia="굴림"/>
          <w:color w:val="000000"/>
          <w:szCs w:val="22"/>
          <w:lang w:eastAsia="ko-KR"/>
        </w:rPr>
        <w:t xml:space="preserve"> </w:t>
      </w:r>
      <w:r w:rsidR="00B90BB2">
        <w:rPr>
          <w:rFonts w:eastAsia="굴림"/>
          <w:color w:val="000000"/>
          <w:szCs w:val="22"/>
          <w:lang w:eastAsia="ko-KR"/>
        </w:rPr>
        <w:t>depending on</w:t>
      </w:r>
      <w:r>
        <w:rPr>
          <w:rFonts w:eastAsia="굴림"/>
          <w:color w:val="000000"/>
          <w:szCs w:val="22"/>
          <w:lang w:eastAsia="ko-KR"/>
        </w:rPr>
        <w:t xml:space="preserve"> the UE’s internal condition.</w:t>
      </w:r>
      <w:bookmarkEnd w:id="3"/>
      <w:bookmarkEnd w:id="4"/>
    </w:p>
    <w:p w14:paraId="063376F8" w14:textId="28ADB615" w:rsidR="0054492B" w:rsidRDefault="0067370B" w:rsidP="0060559D">
      <w:pPr>
        <w:rPr>
          <w:lang w:val="en-US" w:eastAsia="ko-KR"/>
        </w:rPr>
      </w:pPr>
      <w:r w:rsidRPr="00C963A1">
        <w:rPr>
          <w:rFonts w:ascii="Arial" w:eastAsia="굴림" w:hAnsi="Arial" w:cs="Arial"/>
          <w:b/>
          <w:bCs/>
          <w:color w:val="000000"/>
          <w:szCs w:val="22"/>
          <w:lang w:eastAsia="ko-KR"/>
        </w:rPr>
        <w:t xml:space="preserve">Proposal </w:t>
      </w:r>
      <w:r w:rsidR="00DB2E94">
        <w:rPr>
          <w:rFonts w:ascii="Arial" w:eastAsia="굴림" w:hAnsi="Arial" w:cs="Arial"/>
          <w:b/>
          <w:bCs/>
          <w:color w:val="000000"/>
          <w:szCs w:val="22"/>
          <w:lang w:eastAsia="ko-KR"/>
        </w:rPr>
        <w:t>7</w:t>
      </w:r>
      <w:r w:rsidRPr="00C963A1">
        <w:rPr>
          <w:rFonts w:ascii="Arial" w:eastAsia="굴림" w:hAnsi="Arial" w:cs="Arial"/>
          <w:b/>
          <w:bCs/>
          <w:color w:val="000000"/>
          <w:szCs w:val="22"/>
          <w:lang w:eastAsia="ko-KR"/>
        </w:rPr>
        <w:t xml:space="preserve">. </w:t>
      </w:r>
      <w:r>
        <w:rPr>
          <w:rFonts w:ascii="Arial" w:eastAsia="굴림" w:hAnsi="Arial" w:cs="Arial"/>
          <w:b/>
          <w:bCs/>
          <w:color w:val="000000"/>
          <w:szCs w:val="22"/>
          <w:lang w:eastAsia="ko-KR"/>
        </w:rPr>
        <w:t>To discuss UE</w:t>
      </w:r>
      <w:r w:rsidR="00B90BB2">
        <w:rPr>
          <w:rFonts w:ascii="Arial" w:eastAsia="굴림" w:hAnsi="Arial" w:cs="Arial"/>
          <w:b/>
          <w:bCs/>
          <w:color w:val="000000"/>
          <w:szCs w:val="22"/>
          <w:lang w:eastAsia="ko-KR"/>
        </w:rPr>
        <w:t>’s</w:t>
      </w:r>
      <w:r>
        <w:rPr>
          <w:rFonts w:ascii="Arial" w:eastAsia="굴림" w:hAnsi="Arial" w:cs="Arial"/>
          <w:b/>
          <w:bCs/>
          <w:color w:val="000000"/>
          <w:szCs w:val="22"/>
          <w:lang w:eastAsia="ko-KR"/>
        </w:rPr>
        <w:t xml:space="preserve"> internal condition separately</w:t>
      </w:r>
      <w:r w:rsidR="00B90BB2">
        <w:rPr>
          <w:rFonts w:ascii="Arial" w:eastAsia="굴림" w:hAnsi="Arial" w:cs="Arial"/>
          <w:b/>
          <w:bCs/>
          <w:color w:val="000000"/>
          <w:szCs w:val="22"/>
          <w:lang w:eastAsia="ko-KR"/>
        </w:rPr>
        <w:t xml:space="preserve"> from applicability related report</w:t>
      </w:r>
      <w:r>
        <w:rPr>
          <w:rFonts w:ascii="Arial" w:eastAsia="굴림" w:hAnsi="Arial" w:cs="Arial"/>
          <w:b/>
          <w:bCs/>
          <w:color w:val="000000"/>
          <w:szCs w:val="22"/>
          <w:lang w:eastAsia="ko-KR"/>
        </w:rPr>
        <w:t xml:space="preserve">. </w:t>
      </w:r>
      <w:r w:rsidR="00744B29">
        <w:rPr>
          <w:rFonts w:ascii="Arial" w:eastAsia="굴림" w:hAnsi="Arial" w:cs="Arial"/>
          <w:b/>
          <w:bCs/>
          <w:color w:val="000000"/>
          <w:szCs w:val="22"/>
          <w:lang w:eastAsia="ko-KR"/>
        </w:rPr>
        <w:t>Without</w:t>
      </w:r>
      <w:r w:rsidR="00744B29" w:rsidRPr="00744B29">
        <w:rPr>
          <w:rFonts w:ascii="Arial" w:eastAsia="굴림" w:hAnsi="Arial" w:cs="Arial"/>
          <w:b/>
          <w:bCs/>
          <w:color w:val="000000"/>
          <w:szCs w:val="22"/>
          <w:lang w:eastAsia="ko-KR"/>
        </w:rPr>
        <w:t xml:space="preserve"> specifying UE's internal conditions, UE </w:t>
      </w:r>
      <w:r w:rsidR="00F25F25">
        <w:rPr>
          <w:rFonts w:ascii="Arial" w:eastAsia="굴림" w:hAnsi="Arial" w:cs="Arial"/>
          <w:b/>
          <w:bCs/>
          <w:color w:val="000000"/>
          <w:szCs w:val="22"/>
          <w:lang w:eastAsia="ko-KR"/>
        </w:rPr>
        <w:t>can send</w:t>
      </w:r>
      <w:r w:rsidR="00F25F25" w:rsidRPr="00F25F25">
        <w:rPr>
          <w:rFonts w:ascii="Arial" w:eastAsia="굴림" w:hAnsi="Arial" w:cs="Arial"/>
          <w:b/>
          <w:bCs/>
          <w:color w:val="000000"/>
          <w:szCs w:val="22"/>
          <w:lang w:eastAsia="ko-KR"/>
        </w:rPr>
        <w:t xml:space="preserve"> </w:t>
      </w:r>
      <w:r w:rsidR="0034591A">
        <w:rPr>
          <w:rFonts w:ascii="Arial" w:eastAsia="굴림" w:hAnsi="Arial" w:cs="Arial"/>
          <w:b/>
          <w:bCs/>
          <w:color w:val="000000"/>
          <w:szCs w:val="22"/>
          <w:lang w:eastAsia="ko-KR"/>
        </w:rPr>
        <w:t xml:space="preserve">a </w:t>
      </w:r>
      <w:r w:rsidR="00F25F25" w:rsidRPr="00F25F25">
        <w:rPr>
          <w:rFonts w:ascii="Arial" w:eastAsia="굴림" w:hAnsi="Arial" w:cs="Arial"/>
          <w:b/>
          <w:bCs/>
          <w:color w:val="000000"/>
          <w:szCs w:val="22"/>
          <w:lang w:eastAsia="ko-KR"/>
        </w:rPr>
        <w:t xml:space="preserve">general </w:t>
      </w:r>
      <w:r w:rsidR="002C5BA9">
        <w:rPr>
          <w:rFonts w:ascii="Arial" w:eastAsia="굴림" w:hAnsi="Arial" w:cs="Arial"/>
          <w:b/>
          <w:bCs/>
          <w:color w:val="000000"/>
          <w:szCs w:val="22"/>
          <w:lang w:eastAsia="ko-KR"/>
        </w:rPr>
        <w:t>AI/ML related</w:t>
      </w:r>
      <w:r w:rsidR="002C5BA9" w:rsidRPr="00F25F25">
        <w:rPr>
          <w:rFonts w:ascii="Arial" w:eastAsia="굴림" w:hAnsi="Arial" w:cs="Arial"/>
          <w:b/>
          <w:bCs/>
          <w:color w:val="000000"/>
          <w:szCs w:val="22"/>
          <w:lang w:eastAsia="ko-KR"/>
        </w:rPr>
        <w:t xml:space="preserve"> </w:t>
      </w:r>
      <w:r w:rsidR="00F25F25" w:rsidRPr="00F25F25">
        <w:rPr>
          <w:rFonts w:ascii="Arial" w:eastAsia="굴림" w:hAnsi="Arial" w:cs="Arial"/>
          <w:b/>
          <w:bCs/>
          <w:color w:val="000000"/>
          <w:szCs w:val="22"/>
          <w:lang w:eastAsia="ko-KR"/>
        </w:rPr>
        <w:t>request, e.g., suspen</w:t>
      </w:r>
      <w:r w:rsidR="00F25F25">
        <w:rPr>
          <w:rFonts w:ascii="Arial" w:eastAsia="굴림" w:hAnsi="Arial" w:cs="Arial"/>
          <w:b/>
          <w:bCs/>
          <w:color w:val="000000"/>
          <w:szCs w:val="22"/>
          <w:lang w:eastAsia="ko-KR"/>
        </w:rPr>
        <w:t>sion of</w:t>
      </w:r>
      <w:r w:rsidR="00F25F25" w:rsidRPr="00F25F25">
        <w:rPr>
          <w:rFonts w:ascii="Arial" w:eastAsia="굴림" w:hAnsi="Arial" w:cs="Arial"/>
          <w:b/>
          <w:bCs/>
          <w:color w:val="000000"/>
          <w:szCs w:val="22"/>
          <w:lang w:eastAsia="ko-KR"/>
        </w:rPr>
        <w:t xml:space="preserve"> AI/ML operation</w:t>
      </w:r>
      <w:r w:rsidR="00667E73">
        <w:rPr>
          <w:rFonts w:ascii="Arial" w:eastAsia="굴림" w:hAnsi="Arial" w:cs="Arial"/>
          <w:b/>
          <w:bCs/>
          <w:color w:val="000000"/>
          <w:szCs w:val="22"/>
          <w:lang w:eastAsia="ko-KR"/>
        </w:rPr>
        <w:t>, based on UE decision</w:t>
      </w:r>
    </w:p>
    <w:p w14:paraId="44107744" w14:textId="1D312232" w:rsidR="0027345B" w:rsidRDefault="0027345B" w:rsidP="0027345B">
      <w:pPr>
        <w:pStyle w:val="Heading1"/>
        <w:rPr>
          <w:lang w:val="en-US" w:eastAsia="ko-KR"/>
        </w:rPr>
      </w:pPr>
      <w:r w:rsidRPr="00E85D9A">
        <w:rPr>
          <w:lang w:val="en-US" w:eastAsia="ko-KR"/>
        </w:rPr>
        <w:t>3. Conclusion</w:t>
      </w:r>
    </w:p>
    <w:p w14:paraId="263CC66C" w14:textId="0494D642" w:rsidR="00DB2E94" w:rsidRDefault="00DB2E94" w:rsidP="00DB2E94">
      <w:pPr>
        <w:tabs>
          <w:tab w:val="left" w:pos="862"/>
        </w:tabs>
        <w:rPr>
          <w:rFonts w:ascii="Arial" w:hAnsi="Arial" w:cs="Arial"/>
          <w:b/>
          <w:bCs/>
          <w:szCs w:val="22"/>
          <w:lang w:eastAsia="ko-KR"/>
        </w:rPr>
      </w:pPr>
      <w:bookmarkStart w:id="5" w:name="OLE_LINK5"/>
      <w:r w:rsidRPr="00875A1A">
        <w:rPr>
          <w:rFonts w:ascii="Arial" w:hAnsi="Arial" w:cs="Arial"/>
          <w:b/>
          <w:bCs/>
          <w:szCs w:val="22"/>
          <w:lang w:eastAsia="ko-KR"/>
        </w:rPr>
        <w:t xml:space="preserve">Proposal 1. Functionality </w:t>
      </w:r>
      <w:r>
        <w:rPr>
          <w:rFonts w:ascii="Arial" w:hAnsi="Arial" w:cs="Arial"/>
          <w:b/>
          <w:bCs/>
          <w:szCs w:val="22"/>
          <w:lang w:eastAsia="ko-KR"/>
        </w:rPr>
        <w:t>is regarded</w:t>
      </w:r>
      <w:r w:rsidRPr="00875A1A">
        <w:rPr>
          <w:rFonts w:ascii="Arial" w:hAnsi="Arial" w:cs="Arial"/>
          <w:b/>
          <w:bCs/>
          <w:szCs w:val="22"/>
          <w:lang w:eastAsia="ko-KR"/>
        </w:rPr>
        <w:t xml:space="preserve"> as sub-use</w:t>
      </w:r>
      <w:r>
        <w:rPr>
          <w:rFonts w:ascii="Arial" w:hAnsi="Arial" w:cs="Arial"/>
          <w:b/>
          <w:bCs/>
          <w:szCs w:val="22"/>
          <w:lang w:eastAsia="ko-KR"/>
        </w:rPr>
        <w:t>-</w:t>
      </w:r>
      <w:r w:rsidRPr="00875A1A">
        <w:rPr>
          <w:rFonts w:ascii="Arial" w:hAnsi="Arial" w:cs="Arial"/>
          <w:b/>
          <w:bCs/>
          <w:szCs w:val="22"/>
          <w:lang w:eastAsia="ko-KR"/>
        </w:rPr>
        <w:t xml:space="preserve">case(s). The minimum granularity of functionality </w:t>
      </w:r>
      <w:r>
        <w:rPr>
          <w:rFonts w:ascii="Arial" w:hAnsi="Arial" w:cs="Arial"/>
          <w:b/>
          <w:bCs/>
          <w:szCs w:val="22"/>
          <w:lang w:eastAsia="ko-KR"/>
        </w:rPr>
        <w:t xml:space="preserve">for RAN2 signalling/procedure </w:t>
      </w:r>
      <w:r w:rsidRPr="00875A1A">
        <w:rPr>
          <w:rFonts w:ascii="Arial" w:hAnsi="Arial" w:cs="Arial"/>
          <w:b/>
          <w:bCs/>
          <w:szCs w:val="22"/>
          <w:lang w:eastAsia="ko-KR"/>
        </w:rPr>
        <w:t>is a sub-use</w:t>
      </w:r>
      <w:r>
        <w:rPr>
          <w:rFonts w:ascii="Arial" w:hAnsi="Arial" w:cs="Arial"/>
          <w:b/>
          <w:bCs/>
          <w:szCs w:val="22"/>
          <w:lang w:eastAsia="ko-KR"/>
        </w:rPr>
        <w:t>-</w:t>
      </w:r>
      <w:r w:rsidRPr="00875A1A">
        <w:rPr>
          <w:rFonts w:ascii="Arial" w:hAnsi="Arial" w:cs="Arial"/>
          <w:b/>
          <w:bCs/>
          <w:szCs w:val="22"/>
          <w:lang w:eastAsia="ko-KR"/>
        </w:rPr>
        <w:t>case.</w:t>
      </w:r>
    </w:p>
    <w:p w14:paraId="5FF5A481" w14:textId="77777777" w:rsidR="00907603" w:rsidRDefault="00907603" w:rsidP="00907603">
      <w:pPr>
        <w:tabs>
          <w:tab w:val="left" w:pos="862"/>
        </w:tabs>
        <w:rPr>
          <w:rFonts w:ascii="Arial" w:hAnsi="Arial" w:cs="Arial"/>
          <w:b/>
          <w:bCs/>
          <w:szCs w:val="22"/>
          <w:lang w:eastAsia="ko-KR"/>
        </w:rPr>
      </w:pPr>
      <w:r>
        <w:rPr>
          <w:rFonts w:ascii="Arial" w:hAnsi="Arial" w:cs="Arial" w:hint="eastAsia"/>
          <w:b/>
          <w:bCs/>
          <w:szCs w:val="22"/>
          <w:lang w:eastAsia="ko-KR"/>
        </w:rPr>
        <w:t>P</w:t>
      </w:r>
      <w:r>
        <w:rPr>
          <w:rFonts w:ascii="Arial" w:hAnsi="Arial" w:cs="Arial"/>
          <w:b/>
          <w:bCs/>
          <w:szCs w:val="22"/>
          <w:lang w:eastAsia="ko-KR"/>
        </w:rPr>
        <w:t xml:space="preserve">roposal 2. At least one sub-use-case is reported during UE capability exchange procedure. </w:t>
      </w:r>
    </w:p>
    <w:p w14:paraId="6DB4CDA4" w14:textId="77777777" w:rsidR="00907603" w:rsidRDefault="00907603" w:rsidP="00907603">
      <w:pPr>
        <w:pStyle w:val="ListParagraph"/>
        <w:numPr>
          <w:ilvl w:val="0"/>
          <w:numId w:val="33"/>
        </w:numPr>
        <w:tabs>
          <w:tab w:val="left" w:pos="862"/>
        </w:tabs>
        <w:spacing w:after="0"/>
        <w:ind w:leftChars="0"/>
        <w:rPr>
          <w:rFonts w:ascii="Arial" w:hAnsi="Arial" w:cs="Arial"/>
          <w:b/>
          <w:bCs/>
          <w:szCs w:val="22"/>
          <w:lang w:eastAsia="ko-KR"/>
        </w:rPr>
      </w:pPr>
      <w:r w:rsidRPr="009E7C8B">
        <w:rPr>
          <w:rFonts w:ascii="Arial" w:hAnsi="Arial" w:cs="Arial"/>
          <w:b/>
          <w:bCs/>
          <w:szCs w:val="22"/>
          <w:lang w:eastAsia="ko-KR"/>
        </w:rPr>
        <w:t xml:space="preserve">FFS on how to </w:t>
      </w:r>
      <w:r>
        <w:rPr>
          <w:rFonts w:ascii="Arial" w:hAnsi="Arial" w:cs="Arial"/>
          <w:b/>
          <w:bCs/>
          <w:szCs w:val="22"/>
          <w:lang w:eastAsia="ko-KR"/>
        </w:rPr>
        <w:t>e</w:t>
      </w:r>
      <w:r w:rsidRPr="009E7C8B">
        <w:rPr>
          <w:rFonts w:ascii="Arial" w:hAnsi="Arial" w:cs="Arial"/>
          <w:b/>
          <w:bCs/>
          <w:szCs w:val="22"/>
          <w:lang w:eastAsia="ko-KR"/>
        </w:rPr>
        <w:t xml:space="preserve">nquire the capable functionality </w:t>
      </w:r>
      <w:r>
        <w:rPr>
          <w:rFonts w:ascii="Arial" w:hAnsi="Arial" w:cs="Arial"/>
          <w:b/>
          <w:bCs/>
          <w:szCs w:val="22"/>
          <w:lang w:eastAsia="ko-KR"/>
        </w:rPr>
        <w:t>from</w:t>
      </w:r>
      <w:r w:rsidRPr="009E7C8B">
        <w:rPr>
          <w:rFonts w:ascii="Arial" w:hAnsi="Arial" w:cs="Arial"/>
          <w:b/>
          <w:bCs/>
          <w:szCs w:val="22"/>
          <w:lang w:eastAsia="ko-KR"/>
        </w:rPr>
        <w:t xml:space="preserve"> the NW</w:t>
      </w:r>
      <w:r>
        <w:rPr>
          <w:rFonts w:ascii="Arial" w:hAnsi="Arial" w:cs="Arial"/>
          <w:b/>
          <w:bCs/>
          <w:szCs w:val="22"/>
          <w:lang w:eastAsia="ko-KR"/>
        </w:rPr>
        <w:t>, e.g., what units can be requested by network</w:t>
      </w:r>
    </w:p>
    <w:p w14:paraId="12A085B7" w14:textId="2B892C0C" w:rsidR="00907603" w:rsidRPr="00907603" w:rsidRDefault="00907603" w:rsidP="00DB2E94">
      <w:pPr>
        <w:pStyle w:val="ListParagraph"/>
        <w:numPr>
          <w:ilvl w:val="0"/>
          <w:numId w:val="33"/>
        </w:numPr>
        <w:tabs>
          <w:tab w:val="left" w:pos="862"/>
        </w:tabs>
        <w:ind w:leftChars="0"/>
        <w:rPr>
          <w:rFonts w:ascii="Arial" w:hAnsi="Arial" w:cs="Arial"/>
          <w:b/>
          <w:bCs/>
          <w:szCs w:val="22"/>
          <w:lang w:eastAsia="ko-KR"/>
        </w:rPr>
      </w:pPr>
      <w:r w:rsidRPr="007C6EDE">
        <w:rPr>
          <w:rFonts w:ascii="Arial" w:hAnsi="Arial" w:cs="Arial"/>
          <w:b/>
          <w:bCs/>
          <w:szCs w:val="22"/>
          <w:lang w:eastAsia="ko-KR"/>
        </w:rPr>
        <w:t xml:space="preserve">To </w:t>
      </w:r>
      <w:r>
        <w:rPr>
          <w:rFonts w:ascii="Arial" w:hAnsi="Arial" w:cs="Arial"/>
          <w:b/>
          <w:bCs/>
          <w:szCs w:val="22"/>
          <w:lang w:eastAsia="ko-KR"/>
        </w:rPr>
        <w:t>a</w:t>
      </w:r>
      <w:r w:rsidRPr="007C6EDE">
        <w:rPr>
          <w:rFonts w:ascii="Arial" w:hAnsi="Arial" w:cs="Arial"/>
          <w:b/>
          <w:bCs/>
          <w:szCs w:val="22"/>
          <w:lang w:eastAsia="ko-KR"/>
        </w:rPr>
        <w:t xml:space="preserve">ssume that UE informs of </w:t>
      </w:r>
      <w:r>
        <w:rPr>
          <w:rFonts w:ascii="Arial" w:hAnsi="Arial" w:cs="Arial"/>
          <w:b/>
          <w:bCs/>
          <w:szCs w:val="22"/>
          <w:lang w:eastAsia="ko-KR"/>
        </w:rPr>
        <w:t xml:space="preserve">all </w:t>
      </w:r>
      <w:r w:rsidRPr="007C6EDE">
        <w:rPr>
          <w:rFonts w:ascii="Arial" w:hAnsi="Arial" w:cs="Arial"/>
          <w:b/>
          <w:bCs/>
          <w:szCs w:val="22"/>
          <w:lang w:eastAsia="ko-KR"/>
        </w:rPr>
        <w:t xml:space="preserve">the </w:t>
      </w:r>
      <w:r>
        <w:rPr>
          <w:rFonts w:ascii="Arial" w:hAnsi="Arial" w:cs="Arial"/>
          <w:b/>
          <w:bCs/>
          <w:szCs w:val="22"/>
          <w:lang w:eastAsia="ko-KR"/>
        </w:rPr>
        <w:t>sub-use-cases</w:t>
      </w:r>
      <w:r w:rsidRPr="007C6EDE">
        <w:rPr>
          <w:rFonts w:ascii="Arial" w:hAnsi="Arial" w:cs="Arial"/>
          <w:b/>
          <w:bCs/>
          <w:szCs w:val="22"/>
          <w:lang w:eastAsia="ko-KR"/>
        </w:rPr>
        <w:t xml:space="preserve"> it supports</w:t>
      </w:r>
      <w:r>
        <w:rPr>
          <w:rFonts w:ascii="Arial" w:hAnsi="Arial" w:cs="Arial"/>
          <w:b/>
          <w:bCs/>
          <w:szCs w:val="22"/>
          <w:lang w:eastAsia="ko-KR"/>
        </w:rPr>
        <w:t xml:space="preserve"> (static functionality capability)</w:t>
      </w:r>
    </w:p>
    <w:p w14:paraId="76C5A6BA" w14:textId="77777777" w:rsidR="00907603" w:rsidRDefault="00907603" w:rsidP="00907603">
      <w:pPr>
        <w:tabs>
          <w:tab w:val="left" w:pos="862"/>
        </w:tabs>
        <w:rPr>
          <w:rFonts w:ascii="Arial" w:hAnsi="Arial" w:cs="Arial"/>
          <w:b/>
          <w:bCs/>
          <w:szCs w:val="22"/>
          <w:lang w:eastAsia="ko-KR"/>
        </w:rPr>
      </w:pPr>
      <w:r>
        <w:rPr>
          <w:rFonts w:ascii="Arial" w:hAnsi="Arial" w:cs="Arial"/>
          <w:b/>
          <w:bCs/>
          <w:szCs w:val="22"/>
          <w:lang w:eastAsia="ko-KR"/>
        </w:rPr>
        <w:t xml:space="preserve">Proposal 3. At least one applicable sub-use-case (dynamic functionality capability) </w:t>
      </w:r>
      <w:r>
        <w:rPr>
          <w:rFonts w:ascii="Arial" w:hAnsi="Arial" w:cs="Arial" w:hint="eastAsia"/>
          <w:b/>
          <w:bCs/>
          <w:szCs w:val="22"/>
          <w:lang w:eastAsia="ko-KR"/>
        </w:rPr>
        <w:t>i</w:t>
      </w:r>
      <w:r>
        <w:rPr>
          <w:rFonts w:ascii="Arial" w:hAnsi="Arial" w:cs="Arial"/>
          <w:b/>
          <w:bCs/>
          <w:szCs w:val="22"/>
          <w:lang w:eastAsia="ko-KR"/>
        </w:rPr>
        <w:t xml:space="preserve">s </w:t>
      </w:r>
      <w:r w:rsidRPr="00A875F4">
        <w:rPr>
          <w:rFonts w:ascii="Arial" w:hAnsi="Arial" w:cs="Arial"/>
          <w:b/>
          <w:bCs/>
          <w:szCs w:val="22"/>
          <w:lang w:eastAsia="ko-KR"/>
        </w:rPr>
        <w:t>reported during applicability related report procedure</w:t>
      </w:r>
    </w:p>
    <w:p w14:paraId="6600CF32" w14:textId="77777777" w:rsidR="00DB2E94" w:rsidRPr="0018745F" w:rsidRDefault="00DB2E94" w:rsidP="00DB2E94">
      <w:pPr>
        <w:tabs>
          <w:tab w:val="left" w:pos="862"/>
        </w:tabs>
        <w:rPr>
          <w:rFonts w:ascii="Arial" w:hAnsi="Arial" w:cs="Arial"/>
          <w:b/>
          <w:bCs/>
          <w:szCs w:val="22"/>
          <w:lang w:eastAsia="ko-KR"/>
        </w:rPr>
      </w:pPr>
      <w:r>
        <w:rPr>
          <w:rFonts w:ascii="Arial" w:hAnsi="Arial" w:cs="Arial"/>
          <w:b/>
          <w:bCs/>
          <w:szCs w:val="22"/>
          <w:lang w:eastAsia="ko-KR"/>
        </w:rPr>
        <w:t xml:space="preserve">Proposal 4. </w:t>
      </w:r>
      <w:r w:rsidRPr="0018745F">
        <w:rPr>
          <w:rFonts w:ascii="Arial" w:hAnsi="Arial" w:cs="Arial"/>
          <w:b/>
          <w:bCs/>
          <w:szCs w:val="22"/>
          <w:lang w:eastAsia="ko-KR"/>
        </w:rPr>
        <w:t xml:space="preserve">Additional input is required from RAN1 </w:t>
      </w:r>
      <w:r>
        <w:rPr>
          <w:rFonts w:ascii="Arial" w:hAnsi="Arial" w:cs="Arial"/>
          <w:b/>
          <w:bCs/>
          <w:szCs w:val="22"/>
          <w:lang w:eastAsia="ko-KR"/>
        </w:rPr>
        <w:t>for the specific condition triggering applicability related report,</w:t>
      </w:r>
      <w:r w:rsidRPr="0018745F">
        <w:rPr>
          <w:rFonts w:ascii="Arial" w:hAnsi="Arial" w:cs="Arial"/>
          <w:b/>
          <w:bCs/>
          <w:szCs w:val="22"/>
          <w:lang w:eastAsia="ko-KR"/>
        </w:rPr>
        <w:t xml:space="preserve"> but procedure discussions can proceed </w:t>
      </w:r>
      <w:r>
        <w:rPr>
          <w:rFonts w:ascii="Arial" w:hAnsi="Arial" w:cs="Arial"/>
          <w:b/>
          <w:bCs/>
          <w:szCs w:val="22"/>
          <w:lang w:eastAsia="ko-KR"/>
        </w:rPr>
        <w:t>from RAN2 perspective</w:t>
      </w:r>
    </w:p>
    <w:p w14:paraId="589F6DB7" w14:textId="77777777" w:rsidR="00197DD0" w:rsidRDefault="00197DD0" w:rsidP="00197DD0">
      <w:pPr>
        <w:tabs>
          <w:tab w:val="left" w:pos="862"/>
        </w:tabs>
        <w:rPr>
          <w:rFonts w:ascii="Arial" w:hAnsi="Arial" w:cs="Arial"/>
          <w:b/>
          <w:bCs/>
          <w:szCs w:val="22"/>
          <w:lang w:eastAsia="ko-KR"/>
        </w:rPr>
      </w:pPr>
      <w:r>
        <w:rPr>
          <w:rFonts w:ascii="Arial" w:hAnsi="Arial" w:cs="Arial"/>
          <w:b/>
          <w:bCs/>
          <w:szCs w:val="22"/>
          <w:lang w:eastAsia="ko-KR"/>
        </w:rPr>
        <w:t>Proposal 5.</w:t>
      </w:r>
      <w:r w:rsidRPr="0018745F">
        <w:rPr>
          <w:rFonts w:ascii="Arial" w:hAnsi="Arial" w:cs="Arial"/>
          <w:b/>
          <w:bCs/>
          <w:szCs w:val="22"/>
          <w:lang w:eastAsia="ko-KR"/>
        </w:rPr>
        <w:t xml:space="preserve"> </w:t>
      </w:r>
      <w:r>
        <w:rPr>
          <w:rFonts w:ascii="Arial" w:hAnsi="Arial" w:cs="Arial"/>
          <w:b/>
          <w:bCs/>
          <w:szCs w:val="22"/>
          <w:lang w:eastAsia="ko-KR"/>
        </w:rPr>
        <w:t>Regarding Reactive reporting, to a</w:t>
      </w:r>
      <w:r w:rsidRPr="0018745F">
        <w:rPr>
          <w:rFonts w:ascii="Arial" w:hAnsi="Arial" w:cs="Arial"/>
          <w:b/>
          <w:bCs/>
          <w:szCs w:val="22"/>
          <w:lang w:eastAsia="ko-KR"/>
        </w:rPr>
        <w:t xml:space="preserve">ssume that </w:t>
      </w:r>
      <w:r>
        <w:rPr>
          <w:rFonts w:ascii="Arial" w:hAnsi="Arial" w:cs="Arial"/>
          <w:b/>
          <w:bCs/>
          <w:szCs w:val="22"/>
          <w:lang w:eastAsia="ko-KR"/>
        </w:rPr>
        <w:t>the UE receives an action</w:t>
      </w:r>
      <w:r w:rsidRPr="0018745F">
        <w:rPr>
          <w:rFonts w:ascii="Arial" w:hAnsi="Arial" w:cs="Arial"/>
          <w:b/>
          <w:bCs/>
          <w:szCs w:val="22"/>
          <w:lang w:eastAsia="ko-KR"/>
        </w:rPr>
        <w:t xml:space="preserve"> </w:t>
      </w:r>
      <w:r>
        <w:rPr>
          <w:rFonts w:ascii="Arial" w:hAnsi="Arial" w:cs="Arial"/>
          <w:b/>
          <w:bCs/>
          <w:szCs w:val="22"/>
          <w:lang w:eastAsia="ko-KR"/>
        </w:rPr>
        <w:t>related to a</w:t>
      </w:r>
      <w:r w:rsidRPr="0018745F">
        <w:rPr>
          <w:rFonts w:ascii="Arial" w:hAnsi="Arial" w:cs="Arial"/>
          <w:b/>
          <w:bCs/>
          <w:szCs w:val="22"/>
          <w:lang w:eastAsia="ko-KR"/>
        </w:rPr>
        <w:t xml:space="preserve"> specific functionality</w:t>
      </w:r>
      <w:r>
        <w:rPr>
          <w:rFonts w:ascii="Arial" w:hAnsi="Arial" w:cs="Arial"/>
          <w:b/>
          <w:bCs/>
          <w:szCs w:val="22"/>
          <w:lang w:eastAsia="ko-KR"/>
        </w:rPr>
        <w:t xml:space="preserve">. </w:t>
      </w:r>
      <w:r w:rsidRPr="0018745F">
        <w:rPr>
          <w:rFonts w:ascii="Arial" w:hAnsi="Arial" w:cs="Arial"/>
          <w:b/>
          <w:bCs/>
          <w:szCs w:val="22"/>
          <w:lang w:eastAsia="ko-KR"/>
        </w:rPr>
        <w:t xml:space="preserve">Then UE </w:t>
      </w:r>
      <w:r>
        <w:rPr>
          <w:rFonts w:ascii="Arial" w:hAnsi="Arial" w:cs="Arial"/>
          <w:b/>
          <w:bCs/>
          <w:szCs w:val="22"/>
          <w:lang w:eastAsia="ko-KR"/>
        </w:rPr>
        <w:t>informs</w:t>
      </w:r>
      <w:r w:rsidRPr="0018745F">
        <w:rPr>
          <w:rFonts w:ascii="Arial" w:hAnsi="Arial" w:cs="Arial"/>
          <w:b/>
          <w:bCs/>
          <w:szCs w:val="22"/>
          <w:lang w:eastAsia="ko-KR"/>
        </w:rPr>
        <w:t xml:space="preserve"> NW of applicability of the specific functionality.</w:t>
      </w:r>
    </w:p>
    <w:p w14:paraId="7740F173" w14:textId="77777777" w:rsidR="00197DD0" w:rsidRPr="00BA128A" w:rsidRDefault="00197DD0" w:rsidP="00197DD0">
      <w:pPr>
        <w:pStyle w:val="ListParagraph"/>
        <w:numPr>
          <w:ilvl w:val="0"/>
          <w:numId w:val="33"/>
        </w:numPr>
        <w:tabs>
          <w:tab w:val="left" w:pos="862"/>
        </w:tabs>
        <w:spacing w:after="0"/>
        <w:ind w:leftChars="0"/>
        <w:rPr>
          <w:rFonts w:ascii="Arial" w:hAnsi="Arial" w:cs="Arial"/>
          <w:b/>
          <w:bCs/>
          <w:szCs w:val="22"/>
          <w:lang w:eastAsia="ko-KR"/>
        </w:rPr>
      </w:pPr>
      <w:r>
        <w:rPr>
          <w:rFonts w:ascii="Arial" w:hAnsi="Arial" w:cs="Arial" w:hint="eastAsia"/>
          <w:b/>
          <w:bCs/>
          <w:szCs w:val="22"/>
          <w:lang w:eastAsia="ko-KR"/>
        </w:rPr>
        <w:t>F</w:t>
      </w:r>
      <w:r>
        <w:rPr>
          <w:rFonts w:ascii="Arial" w:hAnsi="Arial" w:cs="Arial"/>
          <w:b/>
          <w:bCs/>
          <w:szCs w:val="22"/>
          <w:lang w:eastAsia="ko-KR"/>
        </w:rPr>
        <w:t>FS whether the action means an LCM related action e.g., activation (implicit action) or inquiry about the applicability for the specific functionality (explicit action)</w:t>
      </w:r>
    </w:p>
    <w:p w14:paraId="117BBF2B" w14:textId="77777777" w:rsidR="00197DD0" w:rsidRPr="00BA128A" w:rsidRDefault="00197DD0" w:rsidP="00197DD0">
      <w:pPr>
        <w:pStyle w:val="ListParagraph"/>
        <w:numPr>
          <w:ilvl w:val="0"/>
          <w:numId w:val="33"/>
        </w:numPr>
        <w:tabs>
          <w:tab w:val="left" w:pos="862"/>
        </w:tabs>
        <w:ind w:leftChars="0"/>
        <w:rPr>
          <w:rFonts w:ascii="Arial" w:hAnsi="Arial" w:cs="Arial"/>
          <w:b/>
          <w:bCs/>
          <w:szCs w:val="22"/>
          <w:lang w:eastAsia="ko-KR"/>
        </w:rPr>
      </w:pPr>
      <w:r>
        <w:rPr>
          <w:rFonts w:ascii="Arial" w:hAnsi="Arial" w:cs="Arial" w:hint="eastAsia"/>
          <w:b/>
          <w:bCs/>
          <w:szCs w:val="22"/>
          <w:lang w:eastAsia="ko-KR"/>
        </w:rPr>
        <w:t>F</w:t>
      </w:r>
      <w:r>
        <w:rPr>
          <w:rFonts w:ascii="Arial" w:hAnsi="Arial" w:cs="Arial"/>
          <w:b/>
          <w:bCs/>
          <w:szCs w:val="22"/>
          <w:lang w:eastAsia="ko-KR"/>
        </w:rPr>
        <w:t>FS when the condition is configured, e.g., whether the condition is preconfigured or is configured with the action</w:t>
      </w:r>
    </w:p>
    <w:p w14:paraId="3255A1F9" w14:textId="77777777" w:rsidR="00A36684" w:rsidRPr="0018745F" w:rsidRDefault="00A36684" w:rsidP="00A36684">
      <w:pPr>
        <w:tabs>
          <w:tab w:val="left" w:pos="862"/>
        </w:tabs>
        <w:rPr>
          <w:rFonts w:ascii="Arial" w:hAnsi="Arial" w:cs="Arial"/>
          <w:b/>
          <w:bCs/>
          <w:szCs w:val="22"/>
          <w:lang w:eastAsia="ko-KR"/>
        </w:rPr>
      </w:pPr>
      <w:r>
        <w:rPr>
          <w:rFonts w:ascii="Arial" w:hAnsi="Arial" w:cs="Arial"/>
          <w:b/>
          <w:bCs/>
          <w:szCs w:val="22"/>
          <w:lang w:eastAsia="ko-KR"/>
        </w:rPr>
        <w:t>Proposal 6. Regarding</w:t>
      </w:r>
      <w:r w:rsidRPr="0018745F">
        <w:rPr>
          <w:rFonts w:ascii="Arial" w:hAnsi="Arial" w:cs="Arial"/>
          <w:b/>
          <w:bCs/>
          <w:szCs w:val="22"/>
          <w:lang w:eastAsia="ko-KR"/>
        </w:rPr>
        <w:t xml:space="preserve"> </w:t>
      </w:r>
      <w:r>
        <w:rPr>
          <w:rFonts w:ascii="Arial" w:hAnsi="Arial" w:cs="Arial"/>
          <w:b/>
          <w:bCs/>
          <w:szCs w:val="22"/>
          <w:lang w:eastAsia="ko-KR"/>
        </w:rPr>
        <w:t>P</w:t>
      </w:r>
      <w:r w:rsidRPr="0018745F">
        <w:rPr>
          <w:rFonts w:ascii="Arial" w:hAnsi="Arial" w:cs="Arial"/>
          <w:b/>
          <w:bCs/>
          <w:szCs w:val="22"/>
          <w:lang w:eastAsia="ko-KR"/>
        </w:rPr>
        <w:t>roactive</w:t>
      </w:r>
      <w:r>
        <w:rPr>
          <w:rFonts w:ascii="Arial" w:hAnsi="Arial" w:cs="Arial"/>
          <w:b/>
          <w:bCs/>
          <w:szCs w:val="22"/>
          <w:lang w:eastAsia="ko-KR"/>
        </w:rPr>
        <w:t xml:space="preserve"> reporting, to assume that it is reported</w:t>
      </w:r>
      <w:r w:rsidRPr="0018745F">
        <w:rPr>
          <w:rFonts w:ascii="Arial" w:hAnsi="Arial" w:cs="Arial"/>
          <w:b/>
          <w:bCs/>
          <w:szCs w:val="22"/>
          <w:lang w:eastAsia="ko-KR"/>
        </w:rPr>
        <w:t xml:space="preserve"> </w:t>
      </w:r>
      <w:r>
        <w:rPr>
          <w:rFonts w:ascii="Arial" w:hAnsi="Arial" w:cs="Arial"/>
          <w:b/>
          <w:bCs/>
          <w:szCs w:val="22"/>
          <w:lang w:eastAsia="ko-KR"/>
        </w:rPr>
        <w:t>based on the pre-configured condition</w:t>
      </w:r>
      <w:r w:rsidRPr="0018745F">
        <w:rPr>
          <w:rFonts w:ascii="Arial" w:hAnsi="Arial" w:cs="Arial"/>
          <w:b/>
          <w:bCs/>
          <w:szCs w:val="22"/>
          <w:lang w:eastAsia="ko-KR"/>
        </w:rPr>
        <w:t xml:space="preserve">. </w:t>
      </w:r>
      <w:r>
        <w:rPr>
          <w:rFonts w:ascii="Arial" w:hAnsi="Arial" w:cs="Arial"/>
          <w:b/>
          <w:bCs/>
          <w:szCs w:val="22"/>
          <w:lang w:eastAsia="ko-KR"/>
        </w:rPr>
        <w:t>T</w:t>
      </w:r>
      <w:r w:rsidRPr="0018745F">
        <w:rPr>
          <w:rFonts w:ascii="Arial" w:hAnsi="Arial" w:cs="Arial"/>
          <w:b/>
          <w:bCs/>
          <w:szCs w:val="22"/>
          <w:lang w:eastAsia="ko-KR"/>
        </w:rPr>
        <w:t xml:space="preserve">he UE reports updated or changed applicability of any functionalities. </w:t>
      </w:r>
    </w:p>
    <w:p w14:paraId="2163EECE" w14:textId="222E279A" w:rsidR="00667E73" w:rsidRDefault="00667E73" w:rsidP="00667E73">
      <w:pPr>
        <w:rPr>
          <w:lang w:val="en-US" w:eastAsia="ko-KR"/>
        </w:rPr>
      </w:pPr>
      <w:r w:rsidRPr="00C963A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7</w:t>
      </w:r>
      <w:r w:rsidRPr="00C963A1">
        <w:rPr>
          <w:rFonts w:ascii="Arial" w:eastAsia="굴림" w:hAnsi="Arial" w:cs="Arial"/>
          <w:b/>
          <w:bCs/>
          <w:color w:val="000000"/>
          <w:szCs w:val="22"/>
          <w:lang w:eastAsia="ko-KR"/>
        </w:rPr>
        <w:t xml:space="preserve">. </w:t>
      </w:r>
      <w:r>
        <w:rPr>
          <w:rFonts w:ascii="Arial" w:eastAsia="굴림" w:hAnsi="Arial" w:cs="Arial"/>
          <w:b/>
          <w:bCs/>
          <w:color w:val="000000"/>
          <w:szCs w:val="22"/>
          <w:lang w:eastAsia="ko-KR"/>
        </w:rPr>
        <w:t>To discuss UE’s internal condition separately from applicability related report. Without</w:t>
      </w:r>
      <w:r w:rsidRPr="00744B29">
        <w:rPr>
          <w:rFonts w:ascii="Arial" w:eastAsia="굴림" w:hAnsi="Arial" w:cs="Arial"/>
          <w:b/>
          <w:bCs/>
          <w:color w:val="000000"/>
          <w:szCs w:val="22"/>
          <w:lang w:eastAsia="ko-KR"/>
        </w:rPr>
        <w:t xml:space="preserve"> specifying UE's internal conditions, UE </w:t>
      </w:r>
      <w:r>
        <w:rPr>
          <w:rFonts w:ascii="Arial" w:eastAsia="굴림" w:hAnsi="Arial" w:cs="Arial"/>
          <w:b/>
          <w:bCs/>
          <w:color w:val="000000"/>
          <w:szCs w:val="22"/>
          <w:lang w:eastAsia="ko-KR"/>
        </w:rPr>
        <w:t>can send</w:t>
      </w:r>
      <w:r w:rsidRPr="00F25F25">
        <w:rPr>
          <w:rFonts w:ascii="Arial" w:eastAsia="굴림" w:hAnsi="Arial" w:cs="Arial"/>
          <w:b/>
          <w:bCs/>
          <w:color w:val="000000"/>
          <w:szCs w:val="22"/>
          <w:lang w:eastAsia="ko-KR"/>
        </w:rPr>
        <w:t xml:space="preserve"> </w:t>
      </w:r>
      <w:r>
        <w:rPr>
          <w:rFonts w:ascii="Arial" w:eastAsia="굴림" w:hAnsi="Arial" w:cs="Arial"/>
          <w:b/>
          <w:bCs/>
          <w:color w:val="000000"/>
          <w:szCs w:val="22"/>
          <w:lang w:eastAsia="ko-KR"/>
        </w:rPr>
        <w:t>a</w:t>
      </w:r>
      <w:r w:rsidR="002C5BA9">
        <w:rPr>
          <w:rFonts w:ascii="Arial" w:eastAsia="굴림" w:hAnsi="Arial" w:cs="Arial"/>
          <w:b/>
          <w:bCs/>
          <w:color w:val="000000"/>
          <w:szCs w:val="22"/>
          <w:lang w:eastAsia="ko-KR"/>
        </w:rPr>
        <w:t xml:space="preserve"> </w:t>
      </w:r>
      <w:r w:rsidRPr="00F25F25">
        <w:rPr>
          <w:rFonts w:ascii="Arial" w:eastAsia="굴림" w:hAnsi="Arial" w:cs="Arial"/>
          <w:b/>
          <w:bCs/>
          <w:color w:val="000000"/>
          <w:szCs w:val="22"/>
          <w:lang w:eastAsia="ko-KR"/>
        </w:rPr>
        <w:t xml:space="preserve">general </w:t>
      </w:r>
      <w:r w:rsidR="002C5BA9">
        <w:rPr>
          <w:rFonts w:ascii="Arial" w:eastAsia="굴림" w:hAnsi="Arial" w:cs="Arial"/>
          <w:b/>
          <w:bCs/>
          <w:color w:val="000000"/>
          <w:szCs w:val="22"/>
          <w:lang w:eastAsia="ko-KR"/>
        </w:rPr>
        <w:t>AI/ML-related</w:t>
      </w:r>
      <w:r w:rsidR="002C5BA9" w:rsidRPr="00F25F25">
        <w:rPr>
          <w:rFonts w:ascii="Arial" w:eastAsia="굴림" w:hAnsi="Arial" w:cs="Arial"/>
          <w:b/>
          <w:bCs/>
          <w:color w:val="000000"/>
          <w:szCs w:val="22"/>
          <w:lang w:eastAsia="ko-KR"/>
        </w:rPr>
        <w:t xml:space="preserve"> </w:t>
      </w:r>
      <w:r w:rsidRPr="00F25F25">
        <w:rPr>
          <w:rFonts w:ascii="Arial" w:eastAsia="굴림" w:hAnsi="Arial" w:cs="Arial"/>
          <w:b/>
          <w:bCs/>
          <w:color w:val="000000"/>
          <w:szCs w:val="22"/>
          <w:lang w:eastAsia="ko-KR"/>
        </w:rPr>
        <w:t>request, e.g., suspen</w:t>
      </w:r>
      <w:r>
        <w:rPr>
          <w:rFonts w:ascii="Arial" w:eastAsia="굴림" w:hAnsi="Arial" w:cs="Arial"/>
          <w:b/>
          <w:bCs/>
          <w:color w:val="000000"/>
          <w:szCs w:val="22"/>
          <w:lang w:eastAsia="ko-KR"/>
        </w:rPr>
        <w:t>sion of</w:t>
      </w:r>
      <w:r w:rsidRPr="00F25F25">
        <w:rPr>
          <w:rFonts w:ascii="Arial" w:eastAsia="굴림" w:hAnsi="Arial" w:cs="Arial"/>
          <w:b/>
          <w:bCs/>
          <w:color w:val="000000"/>
          <w:szCs w:val="22"/>
          <w:lang w:eastAsia="ko-KR"/>
        </w:rPr>
        <w:t xml:space="preserve"> AI/ML operation</w:t>
      </w:r>
      <w:r>
        <w:rPr>
          <w:rFonts w:ascii="Arial" w:eastAsia="굴림" w:hAnsi="Arial" w:cs="Arial"/>
          <w:b/>
          <w:bCs/>
          <w:color w:val="000000"/>
          <w:szCs w:val="22"/>
          <w:lang w:eastAsia="ko-KR"/>
        </w:rPr>
        <w:t>, based on UE decision</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5"/>
    <w:p w14:paraId="3055860A" w14:textId="46974195" w:rsidR="00BA3767" w:rsidRDefault="00EB16B7" w:rsidP="00875A1A">
      <w:pPr>
        <w:ind w:left="1350" w:hanging="1350"/>
        <w:jc w:val="both"/>
        <w:rPr>
          <w:szCs w:val="22"/>
          <w:lang w:eastAsia="ko-KR"/>
        </w:rPr>
      </w:pPr>
      <w:r w:rsidRPr="00690FB6">
        <w:rPr>
          <w:szCs w:val="22"/>
        </w:rPr>
        <w:t xml:space="preserve">[1] </w:t>
      </w:r>
      <w:r w:rsidR="00875A1A">
        <w:rPr>
          <w:szCs w:val="22"/>
        </w:rPr>
        <w:t>38843-201</w:t>
      </w:r>
    </w:p>
    <w:sectPr w:rsidR="00BA3767">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0E876" w14:textId="77777777" w:rsidR="00A6583F" w:rsidRDefault="00A6583F">
      <w:pPr>
        <w:spacing w:after="0" w:line="240" w:lineRule="auto"/>
      </w:pPr>
      <w:r>
        <w:separator/>
      </w:r>
    </w:p>
  </w:endnote>
  <w:endnote w:type="continuationSeparator" w:id="0">
    <w:p w14:paraId="619C7E44" w14:textId="77777777" w:rsidR="00A6583F" w:rsidRDefault="00A65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5E24C" w14:textId="77777777" w:rsidR="00A6583F" w:rsidRDefault="00A6583F">
      <w:pPr>
        <w:spacing w:after="0" w:line="240" w:lineRule="auto"/>
      </w:pPr>
      <w:r>
        <w:separator/>
      </w:r>
    </w:p>
  </w:footnote>
  <w:footnote w:type="continuationSeparator" w:id="0">
    <w:p w14:paraId="13DFFE7E" w14:textId="77777777" w:rsidR="00A6583F" w:rsidRDefault="00A658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761AF"/>
    <w:multiLevelType w:val="hybridMultilevel"/>
    <w:tmpl w:val="E602620A"/>
    <w:lvl w:ilvl="0" w:tplc="EF74DB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794C69"/>
    <w:multiLevelType w:val="hybridMultilevel"/>
    <w:tmpl w:val="E602620A"/>
    <w:lvl w:ilvl="0" w:tplc="FFFFFFFF">
      <w:start w:val="1"/>
      <w:numFmt w:val="decimal"/>
      <w:lvlText w:val="%1."/>
      <w:lvlJc w:val="left"/>
      <w:pPr>
        <w:ind w:left="760" w:hanging="360"/>
      </w:pPr>
      <w:rPr>
        <w:rFonts w:hint="default"/>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3"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31"/>
  </w:num>
  <w:num w:numId="2" w16cid:durableId="785469671">
    <w:abstractNumId w:val="24"/>
  </w:num>
  <w:num w:numId="3" w16cid:durableId="535509706">
    <w:abstractNumId w:val="11"/>
  </w:num>
  <w:num w:numId="4" w16cid:durableId="1090158128">
    <w:abstractNumId w:val="13"/>
  </w:num>
  <w:num w:numId="5" w16cid:durableId="1315178514">
    <w:abstractNumId w:val="5"/>
  </w:num>
  <w:num w:numId="6" w16cid:durableId="1705982630">
    <w:abstractNumId w:val="9"/>
  </w:num>
  <w:num w:numId="7" w16cid:durableId="1591308259">
    <w:abstractNumId w:val="32"/>
  </w:num>
  <w:num w:numId="8" w16cid:durableId="1605456281">
    <w:abstractNumId w:val="6"/>
  </w:num>
  <w:num w:numId="9" w16cid:durableId="373122180">
    <w:abstractNumId w:val="21"/>
  </w:num>
  <w:num w:numId="10" w16cid:durableId="68233536">
    <w:abstractNumId w:val="4"/>
  </w:num>
  <w:num w:numId="11" w16cid:durableId="806094663">
    <w:abstractNumId w:val="3"/>
  </w:num>
  <w:num w:numId="12" w16cid:durableId="681787589">
    <w:abstractNumId w:val="27"/>
  </w:num>
  <w:num w:numId="13" w16cid:durableId="383531951">
    <w:abstractNumId w:val="0"/>
  </w:num>
  <w:num w:numId="14" w16cid:durableId="1951937190">
    <w:abstractNumId w:val="33"/>
  </w:num>
  <w:num w:numId="15" w16cid:durableId="920525860">
    <w:abstractNumId w:val="14"/>
  </w:num>
  <w:num w:numId="16" w16cid:durableId="1130444088">
    <w:abstractNumId w:val="7"/>
  </w:num>
  <w:num w:numId="17" w16cid:durableId="1487284357">
    <w:abstractNumId w:val="19"/>
  </w:num>
  <w:num w:numId="18" w16cid:durableId="945161184">
    <w:abstractNumId w:val="30"/>
  </w:num>
  <w:num w:numId="19" w16cid:durableId="1313176653">
    <w:abstractNumId w:val="10"/>
  </w:num>
  <w:num w:numId="20" w16cid:durableId="58868691">
    <w:abstractNumId w:val="23"/>
  </w:num>
  <w:num w:numId="21" w16cid:durableId="972980070">
    <w:abstractNumId w:val="25"/>
  </w:num>
  <w:num w:numId="22" w16cid:durableId="1322465531">
    <w:abstractNumId w:val="26"/>
  </w:num>
  <w:num w:numId="23" w16cid:durableId="619382137">
    <w:abstractNumId w:val="15"/>
  </w:num>
  <w:num w:numId="24" w16cid:durableId="1578173798">
    <w:abstractNumId w:val="2"/>
  </w:num>
  <w:num w:numId="25" w16cid:durableId="1255937147">
    <w:abstractNumId w:val="1"/>
  </w:num>
  <w:num w:numId="26" w16cid:durableId="1788308329">
    <w:abstractNumId w:val="20"/>
  </w:num>
  <w:num w:numId="27" w16cid:durableId="1561210085">
    <w:abstractNumId w:val="18"/>
  </w:num>
  <w:num w:numId="28" w16cid:durableId="1998731316">
    <w:abstractNumId w:val="8"/>
  </w:num>
  <w:num w:numId="29" w16cid:durableId="1955094733">
    <w:abstractNumId w:val="17"/>
  </w:num>
  <w:num w:numId="30" w16cid:durableId="1625959601">
    <w:abstractNumId w:val="16"/>
  </w:num>
  <w:num w:numId="31" w16cid:durableId="1186795988">
    <w:abstractNumId w:val="34"/>
  </w:num>
  <w:num w:numId="32" w16cid:durableId="867647686">
    <w:abstractNumId w:val="29"/>
  </w:num>
  <w:num w:numId="33" w16cid:durableId="193467582">
    <w:abstractNumId w:val="28"/>
  </w:num>
  <w:num w:numId="34" w16cid:durableId="1076781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5685352">
    <w:abstractNumId w:val="12"/>
  </w:num>
  <w:num w:numId="36" w16cid:durableId="283004360">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066A3"/>
    <w:rsid w:val="0000725B"/>
    <w:rsid w:val="000109EA"/>
    <w:rsid w:val="00011E97"/>
    <w:rsid w:val="00013370"/>
    <w:rsid w:val="00013CEC"/>
    <w:rsid w:val="00014C92"/>
    <w:rsid w:val="00021278"/>
    <w:rsid w:val="00021706"/>
    <w:rsid w:val="00021AAC"/>
    <w:rsid w:val="00032238"/>
    <w:rsid w:val="00035A11"/>
    <w:rsid w:val="00036F8A"/>
    <w:rsid w:val="00041CB7"/>
    <w:rsid w:val="000453DB"/>
    <w:rsid w:val="00045450"/>
    <w:rsid w:val="0004697E"/>
    <w:rsid w:val="00046BDB"/>
    <w:rsid w:val="0005070A"/>
    <w:rsid w:val="00050E05"/>
    <w:rsid w:val="000514F2"/>
    <w:rsid w:val="0005352D"/>
    <w:rsid w:val="00053881"/>
    <w:rsid w:val="000539C0"/>
    <w:rsid w:val="000550E1"/>
    <w:rsid w:val="0005517E"/>
    <w:rsid w:val="00056149"/>
    <w:rsid w:val="00060C07"/>
    <w:rsid w:val="00063D37"/>
    <w:rsid w:val="000666D9"/>
    <w:rsid w:val="00071FAE"/>
    <w:rsid w:val="0007503E"/>
    <w:rsid w:val="00075630"/>
    <w:rsid w:val="00077E40"/>
    <w:rsid w:val="000809C6"/>
    <w:rsid w:val="000833C7"/>
    <w:rsid w:val="000874DF"/>
    <w:rsid w:val="00087C1E"/>
    <w:rsid w:val="000921C3"/>
    <w:rsid w:val="00092A6C"/>
    <w:rsid w:val="00093085"/>
    <w:rsid w:val="00093C81"/>
    <w:rsid w:val="000A167A"/>
    <w:rsid w:val="000A355B"/>
    <w:rsid w:val="000A4B10"/>
    <w:rsid w:val="000A4B24"/>
    <w:rsid w:val="000A5D69"/>
    <w:rsid w:val="000A7555"/>
    <w:rsid w:val="000A7C03"/>
    <w:rsid w:val="000A7C42"/>
    <w:rsid w:val="000A7CB6"/>
    <w:rsid w:val="000B0139"/>
    <w:rsid w:val="000B146C"/>
    <w:rsid w:val="000B2601"/>
    <w:rsid w:val="000B52C8"/>
    <w:rsid w:val="000B5606"/>
    <w:rsid w:val="000B691D"/>
    <w:rsid w:val="000B7437"/>
    <w:rsid w:val="000C07D8"/>
    <w:rsid w:val="000C306A"/>
    <w:rsid w:val="000C62AB"/>
    <w:rsid w:val="000C7D4E"/>
    <w:rsid w:val="000D1C47"/>
    <w:rsid w:val="000D1F10"/>
    <w:rsid w:val="000E0399"/>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24085"/>
    <w:rsid w:val="0012530E"/>
    <w:rsid w:val="00130BE2"/>
    <w:rsid w:val="0013396B"/>
    <w:rsid w:val="00133F08"/>
    <w:rsid w:val="001368AD"/>
    <w:rsid w:val="00136EC0"/>
    <w:rsid w:val="0014019D"/>
    <w:rsid w:val="001409FA"/>
    <w:rsid w:val="00140C7A"/>
    <w:rsid w:val="00140D68"/>
    <w:rsid w:val="00142ECF"/>
    <w:rsid w:val="0014491D"/>
    <w:rsid w:val="0014798B"/>
    <w:rsid w:val="00147D19"/>
    <w:rsid w:val="0015019A"/>
    <w:rsid w:val="001517E8"/>
    <w:rsid w:val="00153572"/>
    <w:rsid w:val="00157D93"/>
    <w:rsid w:val="00160E77"/>
    <w:rsid w:val="00161AA8"/>
    <w:rsid w:val="00172D0F"/>
    <w:rsid w:val="0017320D"/>
    <w:rsid w:val="00174DD8"/>
    <w:rsid w:val="001778E1"/>
    <w:rsid w:val="00180879"/>
    <w:rsid w:val="00184D2A"/>
    <w:rsid w:val="001869BF"/>
    <w:rsid w:val="0018745F"/>
    <w:rsid w:val="00192B21"/>
    <w:rsid w:val="00194E85"/>
    <w:rsid w:val="00197DD0"/>
    <w:rsid w:val="001A06B8"/>
    <w:rsid w:val="001A12B1"/>
    <w:rsid w:val="001A3695"/>
    <w:rsid w:val="001A4A11"/>
    <w:rsid w:val="001A4DF0"/>
    <w:rsid w:val="001A5907"/>
    <w:rsid w:val="001A5B0D"/>
    <w:rsid w:val="001A5C8C"/>
    <w:rsid w:val="001B477B"/>
    <w:rsid w:val="001B7F74"/>
    <w:rsid w:val="001C0915"/>
    <w:rsid w:val="001C0F80"/>
    <w:rsid w:val="001C13EA"/>
    <w:rsid w:val="001C5593"/>
    <w:rsid w:val="001C69C9"/>
    <w:rsid w:val="001C6C64"/>
    <w:rsid w:val="001C6EA1"/>
    <w:rsid w:val="001D0BA6"/>
    <w:rsid w:val="001D59C7"/>
    <w:rsid w:val="001E0465"/>
    <w:rsid w:val="001E3792"/>
    <w:rsid w:val="001E3E2C"/>
    <w:rsid w:val="001E4AE2"/>
    <w:rsid w:val="001E5285"/>
    <w:rsid w:val="001E529C"/>
    <w:rsid w:val="001E6A03"/>
    <w:rsid w:val="001F3E0C"/>
    <w:rsid w:val="001F489D"/>
    <w:rsid w:val="001F541E"/>
    <w:rsid w:val="001F585D"/>
    <w:rsid w:val="001F6F97"/>
    <w:rsid w:val="001F7DE6"/>
    <w:rsid w:val="002021A5"/>
    <w:rsid w:val="00211DB8"/>
    <w:rsid w:val="002122AA"/>
    <w:rsid w:val="00215581"/>
    <w:rsid w:val="0021583F"/>
    <w:rsid w:val="0022423A"/>
    <w:rsid w:val="0022703A"/>
    <w:rsid w:val="00227B08"/>
    <w:rsid w:val="0023389F"/>
    <w:rsid w:val="00235D44"/>
    <w:rsid w:val="0024008D"/>
    <w:rsid w:val="00240A55"/>
    <w:rsid w:val="00241A65"/>
    <w:rsid w:val="00243F16"/>
    <w:rsid w:val="00252683"/>
    <w:rsid w:val="0025582B"/>
    <w:rsid w:val="00255BEE"/>
    <w:rsid w:val="00255EFB"/>
    <w:rsid w:val="002563D4"/>
    <w:rsid w:val="00257079"/>
    <w:rsid w:val="00260446"/>
    <w:rsid w:val="00261233"/>
    <w:rsid w:val="002632BE"/>
    <w:rsid w:val="00263AC4"/>
    <w:rsid w:val="00265BC6"/>
    <w:rsid w:val="00267974"/>
    <w:rsid w:val="0027345B"/>
    <w:rsid w:val="00274AE4"/>
    <w:rsid w:val="00275964"/>
    <w:rsid w:val="002764D3"/>
    <w:rsid w:val="002765C6"/>
    <w:rsid w:val="00277D9F"/>
    <w:rsid w:val="00282DF1"/>
    <w:rsid w:val="00283C23"/>
    <w:rsid w:val="00284A79"/>
    <w:rsid w:val="00285A88"/>
    <w:rsid w:val="002863F8"/>
    <w:rsid w:val="00287A83"/>
    <w:rsid w:val="00290DCE"/>
    <w:rsid w:val="00290FC7"/>
    <w:rsid w:val="00292068"/>
    <w:rsid w:val="00292115"/>
    <w:rsid w:val="002930A2"/>
    <w:rsid w:val="00293544"/>
    <w:rsid w:val="0029695A"/>
    <w:rsid w:val="00296C72"/>
    <w:rsid w:val="002A0881"/>
    <w:rsid w:val="002A1EA6"/>
    <w:rsid w:val="002A3B1C"/>
    <w:rsid w:val="002A4721"/>
    <w:rsid w:val="002A7817"/>
    <w:rsid w:val="002B4647"/>
    <w:rsid w:val="002B5B0C"/>
    <w:rsid w:val="002B5C1D"/>
    <w:rsid w:val="002B7809"/>
    <w:rsid w:val="002C2B1F"/>
    <w:rsid w:val="002C56E9"/>
    <w:rsid w:val="002C5BA9"/>
    <w:rsid w:val="002C5D3E"/>
    <w:rsid w:val="002C60DD"/>
    <w:rsid w:val="002C62C0"/>
    <w:rsid w:val="002D019E"/>
    <w:rsid w:val="002D0C53"/>
    <w:rsid w:val="002D27F1"/>
    <w:rsid w:val="002D420B"/>
    <w:rsid w:val="002D572B"/>
    <w:rsid w:val="002D6F70"/>
    <w:rsid w:val="002E16B2"/>
    <w:rsid w:val="002E17B7"/>
    <w:rsid w:val="002E23DA"/>
    <w:rsid w:val="002E406E"/>
    <w:rsid w:val="002E4864"/>
    <w:rsid w:val="002E5606"/>
    <w:rsid w:val="002E5B73"/>
    <w:rsid w:val="002E686E"/>
    <w:rsid w:val="002E7DE2"/>
    <w:rsid w:val="002F0D49"/>
    <w:rsid w:val="002F0E0F"/>
    <w:rsid w:val="002F12C5"/>
    <w:rsid w:val="002F3EE9"/>
    <w:rsid w:val="002F4A18"/>
    <w:rsid w:val="002F4F52"/>
    <w:rsid w:val="002F5578"/>
    <w:rsid w:val="002F56A1"/>
    <w:rsid w:val="003020AF"/>
    <w:rsid w:val="00303C29"/>
    <w:rsid w:val="00304EFB"/>
    <w:rsid w:val="00313419"/>
    <w:rsid w:val="00316594"/>
    <w:rsid w:val="00321217"/>
    <w:rsid w:val="00323133"/>
    <w:rsid w:val="0032448E"/>
    <w:rsid w:val="003248C6"/>
    <w:rsid w:val="00324DB0"/>
    <w:rsid w:val="003257FD"/>
    <w:rsid w:val="003300B8"/>
    <w:rsid w:val="0033148F"/>
    <w:rsid w:val="003347C4"/>
    <w:rsid w:val="00337925"/>
    <w:rsid w:val="00337BAF"/>
    <w:rsid w:val="003443F3"/>
    <w:rsid w:val="0034591A"/>
    <w:rsid w:val="003476A7"/>
    <w:rsid w:val="0035068B"/>
    <w:rsid w:val="00351572"/>
    <w:rsid w:val="00352396"/>
    <w:rsid w:val="00354442"/>
    <w:rsid w:val="0035484E"/>
    <w:rsid w:val="00355312"/>
    <w:rsid w:val="003571B5"/>
    <w:rsid w:val="0036169E"/>
    <w:rsid w:val="00363046"/>
    <w:rsid w:val="00363AC2"/>
    <w:rsid w:val="00363C80"/>
    <w:rsid w:val="00365776"/>
    <w:rsid w:val="00365A32"/>
    <w:rsid w:val="00365CFA"/>
    <w:rsid w:val="0036718C"/>
    <w:rsid w:val="00367D87"/>
    <w:rsid w:val="003714E8"/>
    <w:rsid w:val="0037255C"/>
    <w:rsid w:val="003729E7"/>
    <w:rsid w:val="00375201"/>
    <w:rsid w:val="00375DEB"/>
    <w:rsid w:val="003804C3"/>
    <w:rsid w:val="00382077"/>
    <w:rsid w:val="003853EA"/>
    <w:rsid w:val="00387014"/>
    <w:rsid w:val="0038708F"/>
    <w:rsid w:val="0039273F"/>
    <w:rsid w:val="003949FF"/>
    <w:rsid w:val="00394AB8"/>
    <w:rsid w:val="00397C90"/>
    <w:rsid w:val="00397D09"/>
    <w:rsid w:val="003A4E3C"/>
    <w:rsid w:val="003A4F39"/>
    <w:rsid w:val="003B0052"/>
    <w:rsid w:val="003B1C74"/>
    <w:rsid w:val="003B358E"/>
    <w:rsid w:val="003B6696"/>
    <w:rsid w:val="003B7558"/>
    <w:rsid w:val="003B7DD0"/>
    <w:rsid w:val="003C1989"/>
    <w:rsid w:val="003C2907"/>
    <w:rsid w:val="003C2BBD"/>
    <w:rsid w:val="003C5253"/>
    <w:rsid w:val="003C69C5"/>
    <w:rsid w:val="003D3C98"/>
    <w:rsid w:val="003D4008"/>
    <w:rsid w:val="003D4F9A"/>
    <w:rsid w:val="003D6EE4"/>
    <w:rsid w:val="003D7B73"/>
    <w:rsid w:val="003E0267"/>
    <w:rsid w:val="003E1214"/>
    <w:rsid w:val="003E13A1"/>
    <w:rsid w:val="003E6152"/>
    <w:rsid w:val="003E7D7C"/>
    <w:rsid w:val="003F1A16"/>
    <w:rsid w:val="003F1AF3"/>
    <w:rsid w:val="003F222B"/>
    <w:rsid w:val="003F22D8"/>
    <w:rsid w:val="003F32F9"/>
    <w:rsid w:val="003F3BD4"/>
    <w:rsid w:val="004006B3"/>
    <w:rsid w:val="00400BAD"/>
    <w:rsid w:val="00400D02"/>
    <w:rsid w:val="0040282C"/>
    <w:rsid w:val="00402ED2"/>
    <w:rsid w:val="004046C2"/>
    <w:rsid w:val="00405EB5"/>
    <w:rsid w:val="00411835"/>
    <w:rsid w:val="00411DBC"/>
    <w:rsid w:val="004134A0"/>
    <w:rsid w:val="00415733"/>
    <w:rsid w:val="00417EA5"/>
    <w:rsid w:val="004227CE"/>
    <w:rsid w:val="00424C99"/>
    <w:rsid w:val="00426651"/>
    <w:rsid w:val="004323CB"/>
    <w:rsid w:val="00432AAD"/>
    <w:rsid w:val="0043446A"/>
    <w:rsid w:val="00436D1A"/>
    <w:rsid w:val="00445FB5"/>
    <w:rsid w:val="00447FAB"/>
    <w:rsid w:val="004508F4"/>
    <w:rsid w:val="00450B3B"/>
    <w:rsid w:val="00450C2B"/>
    <w:rsid w:val="004510F8"/>
    <w:rsid w:val="0045131B"/>
    <w:rsid w:val="004570C2"/>
    <w:rsid w:val="00457C8C"/>
    <w:rsid w:val="00460B81"/>
    <w:rsid w:val="00460D27"/>
    <w:rsid w:val="0046162F"/>
    <w:rsid w:val="00463111"/>
    <w:rsid w:val="004657FF"/>
    <w:rsid w:val="00466607"/>
    <w:rsid w:val="00470169"/>
    <w:rsid w:val="00471288"/>
    <w:rsid w:val="00473FA0"/>
    <w:rsid w:val="00474233"/>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9C7"/>
    <w:rsid w:val="00492B56"/>
    <w:rsid w:val="004956C9"/>
    <w:rsid w:val="004A1B0E"/>
    <w:rsid w:val="004A2341"/>
    <w:rsid w:val="004A2AFA"/>
    <w:rsid w:val="004A3FB1"/>
    <w:rsid w:val="004A5751"/>
    <w:rsid w:val="004A7DCB"/>
    <w:rsid w:val="004B05A5"/>
    <w:rsid w:val="004B0A65"/>
    <w:rsid w:val="004B1352"/>
    <w:rsid w:val="004B1595"/>
    <w:rsid w:val="004B18E2"/>
    <w:rsid w:val="004B2005"/>
    <w:rsid w:val="004B24F7"/>
    <w:rsid w:val="004B371E"/>
    <w:rsid w:val="004B3DBC"/>
    <w:rsid w:val="004B3ECC"/>
    <w:rsid w:val="004B47A0"/>
    <w:rsid w:val="004B7067"/>
    <w:rsid w:val="004C0688"/>
    <w:rsid w:val="004C29C2"/>
    <w:rsid w:val="004C3629"/>
    <w:rsid w:val="004C6A1C"/>
    <w:rsid w:val="004C7738"/>
    <w:rsid w:val="004C7759"/>
    <w:rsid w:val="004C7904"/>
    <w:rsid w:val="004D0216"/>
    <w:rsid w:val="004D1FBD"/>
    <w:rsid w:val="004D2EB4"/>
    <w:rsid w:val="004D5F1E"/>
    <w:rsid w:val="004D68E0"/>
    <w:rsid w:val="004D76F5"/>
    <w:rsid w:val="004E0DC0"/>
    <w:rsid w:val="004E1680"/>
    <w:rsid w:val="004E3805"/>
    <w:rsid w:val="004E4D45"/>
    <w:rsid w:val="004E5B9B"/>
    <w:rsid w:val="004F1B65"/>
    <w:rsid w:val="004F2E5B"/>
    <w:rsid w:val="004F3ABB"/>
    <w:rsid w:val="004F4386"/>
    <w:rsid w:val="004F571C"/>
    <w:rsid w:val="00504471"/>
    <w:rsid w:val="00506D91"/>
    <w:rsid w:val="00507D79"/>
    <w:rsid w:val="00510FB7"/>
    <w:rsid w:val="00513594"/>
    <w:rsid w:val="00521C11"/>
    <w:rsid w:val="00521C9F"/>
    <w:rsid w:val="005238E4"/>
    <w:rsid w:val="00523FD8"/>
    <w:rsid w:val="00524897"/>
    <w:rsid w:val="00524BC7"/>
    <w:rsid w:val="005277EE"/>
    <w:rsid w:val="00527D6D"/>
    <w:rsid w:val="00532A0E"/>
    <w:rsid w:val="00533565"/>
    <w:rsid w:val="00536278"/>
    <w:rsid w:val="005362E1"/>
    <w:rsid w:val="005369A6"/>
    <w:rsid w:val="005369B9"/>
    <w:rsid w:val="00540D69"/>
    <w:rsid w:val="0054192B"/>
    <w:rsid w:val="00541BFA"/>
    <w:rsid w:val="0054275A"/>
    <w:rsid w:val="0054492B"/>
    <w:rsid w:val="00544FF1"/>
    <w:rsid w:val="005451DC"/>
    <w:rsid w:val="005470C0"/>
    <w:rsid w:val="0055263C"/>
    <w:rsid w:val="0055369D"/>
    <w:rsid w:val="005539B9"/>
    <w:rsid w:val="00555110"/>
    <w:rsid w:val="005556B5"/>
    <w:rsid w:val="00555998"/>
    <w:rsid w:val="00555F8F"/>
    <w:rsid w:val="00556AF3"/>
    <w:rsid w:val="0056075A"/>
    <w:rsid w:val="00564359"/>
    <w:rsid w:val="00564835"/>
    <w:rsid w:val="00565CB5"/>
    <w:rsid w:val="00570C7A"/>
    <w:rsid w:val="00570D9F"/>
    <w:rsid w:val="00571D54"/>
    <w:rsid w:val="00572176"/>
    <w:rsid w:val="005728FD"/>
    <w:rsid w:val="0057381C"/>
    <w:rsid w:val="005771F7"/>
    <w:rsid w:val="00577E2E"/>
    <w:rsid w:val="005804BA"/>
    <w:rsid w:val="005836B7"/>
    <w:rsid w:val="00583716"/>
    <w:rsid w:val="0058755B"/>
    <w:rsid w:val="005877F5"/>
    <w:rsid w:val="00587B90"/>
    <w:rsid w:val="00597462"/>
    <w:rsid w:val="005A0AD2"/>
    <w:rsid w:val="005A125B"/>
    <w:rsid w:val="005A191F"/>
    <w:rsid w:val="005A4925"/>
    <w:rsid w:val="005A7519"/>
    <w:rsid w:val="005A7778"/>
    <w:rsid w:val="005B028D"/>
    <w:rsid w:val="005B03A5"/>
    <w:rsid w:val="005B0766"/>
    <w:rsid w:val="005B227D"/>
    <w:rsid w:val="005B2B04"/>
    <w:rsid w:val="005B5B1D"/>
    <w:rsid w:val="005C006B"/>
    <w:rsid w:val="005C0155"/>
    <w:rsid w:val="005C0DE2"/>
    <w:rsid w:val="005C349A"/>
    <w:rsid w:val="005C6188"/>
    <w:rsid w:val="005C641E"/>
    <w:rsid w:val="005C6FBC"/>
    <w:rsid w:val="005D00B2"/>
    <w:rsid w:val="005D07FD"/>
    <w:rsid w:val="005D2EDF"/>
    <w:rsid w:val="005D377D"/>
    <w:rsid w:val="005D463F"/>
    <w:rsid w:val="005E2F3F"/>
    <w:rsid w:val="005E332B"/>
    <w:rsid w:val="005E3B8E"/>
    <w:rsid w:val="005E4A35"/>
    <w:rsid w:val="005E4CBA"/>
    <w:rsid w:val="005E4F8A"/>
    <w:rsid w:val="005E654F"/>
    <w:rsid w:val="005E6C29"/>
    <w:rsid w:val="005E7FFA"/>
    <w:rsid w:val="005F0BD9"/>
    <w:rsid w:val="005F24BD"/>
    <w:rsid w:val="005F4EE6"/>
    <w:rsid w:val="005F723B"/>
    <w:rsid w:val="005F7363"/>
    <w:rsid w:val="00603450"/>
    <w:rsid w:val="0060559D"/>
    <w:rsid w:val="0060625E"/>
    <w:rsid w:val="00606BD2"/>
    <w:rsid w:val="00607494"/>
    <w:rsid w:val="0061170F"/>
    <w:rsid w:val="00614AB5"/>
    <w:rsid w:val="006155C8"/>
    <w:rsid w:val="00616363"/>
    <w:rsid w:val="00616CC0"/>
    <w:rsid w:val="006202D0"/>
    <w:rsid w:val="006269C6"/>
    <w:rsid w:val="006312E9"/>
    <w:rsid w:val="00631502"/>
    <w:rsid w:val="006320D5"/>
    <w:rsid w:val="00632B06"/>
    <w:rsid w:val="00632F91"/>
    <w:rsid w:val="006352F8"/>
    <w:rsid w:val="0063605B"/>
    <w:rsid w:val="00641DBF"/>
    <w:rsid w:val="006440A5"/>
    <w:rsid w:val="00651511"/>
    <w:rsid w:val="00651558"/>
    <w:rsid w:val="00653C5C"/>
    <w:rsid w:val="0065589A"/>
    <w:rsid w:val="006563FB"/>
    <w:rsid w:val="0065657B"/>
    <w:rsid w:val="00656DD3"/>
    <w:rsid w:val="00657A1C"/>
    <w:rsid w:val="0066018C"/>
    <w:rsid w:val="00661642"/>
    <w:rsid w:val="00661D8A"/>
    <w:rsid w:val="00663AC1"/>
    <w:rsid w:val="00665A7F"/>
    <w:rsid w:val="006672EA"/>
    <w:rsid w:val="00667E73"/>
    <w:rsid w:val="006709C5"/>
    <w:rsid w:val="00670F1F"/>
    <w:rsid w:val="006712EE"/>
    <w:rsid w:val="0067182B"/>
    <w:rsid w:val="0067212E"/>
    <w:rsid w:val="0067253C"/>
    <w:rsid w:val="006735A2"/>
    <w:rsid w:val="0067370B"/>
    <w:rsid w:val="00674A3E"/>
    <w:rsid w:val="00675DB5"/>
    <w:rsid w:val="0067658B"/>
    <w:rsid w:val="00677301"/>
    <w:rsid w:val="00677CBA"/>
    <w:rsid w:val="00680CD4"/>
    <w:rsid w:val="006816D1"/>
    <w:rsid w:val="00683F35"/>
    <w:rsid w:val="00684C62"/>
    <w:rsid w:val="00685DBD"/>
    <w:rsid w:val="00685E8D"/>
    <w:rsid w:val="0068653C"/>
    <w:rsid w:val="00690FB6"/>
    <w:rsid w:val="00691C29"/>
    <w:rsid w:val="00691EB6"/>
    <w:rsid w:val="00693FFA"/>
    <w:rsid w:val="00694927"/>
    <w:rsid w:val="00695DF1"/>
    <w:rsid w:val="006965A3"/>
    <w:rsid w:val="006A4510"/>
    <w:rsid w:val="006A4D1E"/>
    <w:rsid w:val="006B020E"/>
    <w:rsid w:val="006B11C7"/>
    <w:rsid w:val="006B20C4"/>
    <w:rsid w:val="006B291A"/>
    <w:rsid w:val="006B4754"/>
    <w:rsid w:val="006B5435"/>
    <w:rsid w:val="006B5B88"/>
    <w:rsid w:val="006B5D08"/>
    <w:rsid w:val="006C10D5"/>
    <w:rsid w:val="006C4BD4"/>
    <w:rsid w:val="006C4E92"/>
    <w:rsid w:val="006C62E0"/>
    <w:rsid w:val="006C64E2"/>
    <w:rsid w:val="006D1358"/>
    <w:rsid w:val="006D4489"/>
    <w:rsid w:val="006D740F"/>
    <w:rsid w:val="006E2703"/>
    <w:rsid w:val="006E29F4"/>
    <w:rsid w:val="006E492D"/>
    <w:rsid w:val="006E4E8B"/>
    <w:rsid w:val="006E4F12"/>
    <w:rsid w:val="006E5B4B"/>
    <w:rsid w:val="006E7F5F"/>
    <w:rsid w:val="006F08A7"/>
    <w:rsid w:val="006F125E"/>
    <w:rsid w:val="006F4AB0"/>
    <w:rsid w:val="006F4EBE"/>
    <w:rsid w:val="006F5591"/>
    <w:rsid w:val="006F6217"/>
    <w:rsid w:val="006F7F6B"/>
    <w:rsid w:val="00706A22"/>
    <w:rsid w:val="00711AD3"/>
    <w:rsid w:val="007134F2"/>
    <w:rsid w:val="00721E13"/>
    <w:rsid w:val="00723927"/>
    <w:rsid w:val="00726A41"/>
    <w:rsid w:val="00727D5A"/>
    <w:rsid w:val="0073020E"/>
    <w:rsid w:val="00731E89"/>
    <w:rsid w:val="00731EF7"/>
    <w:rsid w:val="007333C2"/>
    <w:rsid w:val="00735D12"/>
    <w:rsid w:val="00740655"/>
    <w:rsid w:val="00741F90"/>
    <w:rsid w:val="007439D9"/>
    <w:rsid w:val="00743AB0"/>
    <w:rsid w:val="00744B29"/>
    <w:rsid w:val="007472BF"/>
    <w:rsid w:val="007473E1"/>
    <w:rsid w:val="00747985"/>
    <w:rsid w:val="00751907"/>
    <w:rsid w:val="00751962"/>
    <w:rsid w:val="0075392E"/>
    <w:rsid w:val="0075554F"/>
    <w:rsid w:val="00760AF3"/>
    <w:rsid w:val="00762B34"/>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0C32"/>
    <w:rsid w:val="00785B50"/>
    <w:rsid w:val="00785C11"/>
    <w:rsid w:val="0078644D"/>
    <w:rsid w:val="007865B9"/>
    <w:rsid w:val="00787AAA"/>
    <w:rsid w:val="00793004"/>
    <w:rsid w:val="0079646E"/>
    <w:rsid w:val="0079764C"/>
    <w:rsid w:val="0079779D"/>
    <w:rsid w:val="007977AA"/>
    <w:rsid w:val="007A2A37"/>
    <w:rsid w:val="007A2DC3"/>
    <w:rsid w:val="007A3DA9"/>
    <w:rsid w:val="007A4572"/>
    <w:rsid w:val="007A462D"/>
    <w:rsid w:val="007A724A"/>
    <w:rsid w:val="007B2AFD"/>
    <w:rsid w:val="007B78DF"/>
    <w:rsid w:val="007C4A6D"/>
    <w:rsid w:val="007C5B76"/>
    <w:rsid w:val="007C6C48"/>
    <w:rsid w:val="007C6EDE"/>
    <w:rsid w:val="007D1AA8"/>
    <w:rsid w:val="007D1D7D"/>
    <w:rsid w:val="007D3A50"/>
    <w:rsid w:val="007D3DF5"/>
    <w:rsid w:val="007D4AEB"/>
    <w:rsid w:val="007D4D88"/>
    <w:rsid w:val="007D7DA8"/>
    <w:rsid w:val="007D7F45"/>
    <w:rsid w:val="007E0C2D"/>
    <w:rsid w:val="007E1A6C"/>
    <w:rsid w:val="007E2212"/>
    <w:rsid w:val="007E2551"/>
    <w:rsid w:val="007E2A00"/>
    <w:rsid w:val="007E42FE"/>
    <w:rsid w:val="007E54BD"/>
    <w:rsid w:val="007F1AEF"/>
    <w:rsid w:val="007F5BDF"/>
    <w:rsid w:val="00800851"/>
    <w:rsid w:val="00800BA5"/>
    <w:rsid w:val="008013DE"/>
    <w:rsid w:val="0080352A"/>
    <w:rsid w:val="0080537B"/>
    <w:rsid w:val="008060EB"/>
    <w:rsid w:val="00806101"/>
    <w:rsid w:val="0080618A"/>
    <w:rsid w:val="0081076A"/>
    <w:rsid w:val="00811C40"/>
    <w:rsid w:val="008126C5"/>
    <w:rsid w:val="00813688"/>
    <w:rsid w:val="00815735"/>
    <w:rsid w:val="00816221"/>
    <w:rsid w:val="00817286"/>
    <w:rsid w:val="00817394"/>
    <w:rsid w:val="00817AA1"/>
    <w:rsid w:val="008208DF"/>
    <w:rsid w:val="008215EB"/>
    <w:rsid w:val="00822A06"/>
    <w:rsid w:val="00825EE8"/>
    <w:rsid w:val="00826022"/>
    <w:rsid w:val="0083055A"/>
    <w:rsid w:val="008314AE"/>
    <w:rsid w:val="008316CA"/>
    <w:rsid w:val="00832F69"/>
    <w:rsid w:val="00833284"/>
    <w:rsid w:val="0083431D"/>
    <w:rsid w:val="008352BA"/>
    <w:rsid w:val="00835F2C"/>
    <w:rsid w:val="00837A3F"/>
    <w:rsid w:val="00845036"/>
    <w:rsid w:val="00845372"/>
    <w:rsid w:val="008453F4"/>
    <w:rsid w:val="008458FD"/>
    <w:rsid w:val="00845FBE"/>
    <w:rsid w:val="00846E56"/>
    <w:rsid w:val="00850AAB"/>
    <w:rsid w:val="0085485D"/>
    <w:rsid w:val="0085568C"/>
    <w:rsid w:val="00856AD9"/>
    <w:rsid w:val="00857985"/>
    <w:rsid w:val="00857A98"/>
    <w:rsid w:val="00860031"/>
    <w:rsid w:val="00860BFC"/>
    <w:rsid w:val="00860EAC"/>
    <w:rsid w:val="00870695"/>
    <w:rsid w:val="0087084C"/>
    <w:rsid w:val="00871666"/>
    <w:rsid w:val="00872A39"/>
    <w:rsid w:val="008730FE"/>
    <w:rsid w:val="00873B67"/>
    <w:rsid w:val="00874A7E"/>
    <w:rsid w:val="00875A1A"/>
    <w:rsid w:val="00876863"/>
    <w:rsid w:val="008769D8"/>
    <w:rsid w:val="00880E03"/>
    <w:rsid w:val="00881A1F"/>
    <w:rsid w:val="00882C8F"/>
    <w:rsid w:val="00890297"/>
    <w:rsid w:val="0089349A"/>
    <w:rsid w:val="00895AFA"/>
    <w:rsid w:val="0089691B"/>
    <w:rsid w:val="008978CC"/>
    <w:rsid w:val="008A04F7"/>
    <w:rsid w:val="008A58C0"/>
    <w:rsid w:val="008A7F7E"/>
    <w:rsid w:val="008B21EF"/>
    <w:rsid w:val="008B2285"/>
    <w:rsid w:val="008B2603"/>
    <w:rsid w:val="008B6F9D"/>
    <w:rsid w:val="008B7AEA"/>
    <w:rsid w:val="008C0F26"/>
    <w:rsid w:val="008C18EB"/>
    <w:rsid w:val="008C1BF1"/>
    <w:rsid w:val="008C1C3C"/>
    <w:rsid w:val="008C1E9F"/>
    <w:rsid w:val="008C2709"/>
    <w:rsid w:val="008C3B91"/>
    <w:rsid w:val="008C3E13"/>
    <w:rsid w:val="008C4826"/>
    <w:rsid w:val="008C52A3"/>
    <w:rsid w:val="008C67D5"/>
    <w:rsid w:val="008C6B7E"/>
    <w:rsid w:val="008C6D1F"/>
    <w:rsid w:val="008C6D8A"/>
    <w:rsid w:val="008D1653"/>
    <w:rsid w:val="008D45C5"/>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440"/>
    <w:rsid w:val="008F765C"/>
    <w:rsid w:val="0090015D"/>
    <w:rsid w:val="00900FE3"/>
    <w:rsid w:val="009010D4"/>
    <w:rsid w:val="00901189"/>
    <w:rsid w:val="00901229"/>
    <w:rsid w:val="00901DB4"/>
    <w:rsid w:val="0090387F"/>
    <w:rsid w:val="00903FAF"/>
    <w:rsid w:val="00906194"/>
    <w:rsid w:val="00907603"/>
    <w:rsid w:val="00907D52"/>
    <w:rsid w:val="00910E40"/>
    <w:rsid w:val="00912EFD"/>
    <w:rsid w:val="00913031"/>
    <w:rsid w:val="00913FA6"/>
    <w:rsid w:val="0092079D"/>
    <w:rsid w:val="00920874"/>
    <w:rsid w:val="0092323B"/>
    <w:rsid w:val="00923D1D"/>
    <w:rsid w:val="00925BC7"/>
    <w:rsid w:val="00927F21"/>
    <w:rsid w:val="00931109"/>
    <w:rsid w:val="00931F5C"/>
    <w:rsid w:val="00932343"/>
    <w:rsid w:val="009334E5"/>
    <w:rsid w:val="0093385B"/>
    <w:rsid w:val="009341D9"/>
    <w:rsid w:val="00936D31"/>
    <w:rsid w:val="00941D3B"/>
    <w:rsid w:val="00942982"/>
    <w:rsid w:val="00945205"/>
    <w:rsid w:val="009536DF"/>
    <w:rsid w:val="009550D5"/>
    <w:rsid w:val="0096153F"/>
    <w:rsid w:val="0096507B"/>
    <w:rsid w:val="009671F8"/>
    <w:rsid w:val="00971B83"/>
    <w:rsid w:val="009750D6"/>
    <w:rsid w:val="00975463"/>
    <w:rsid w:val="00975E4A"/>
    <w:rsid w:val="00976F51"/>
    <w:rsid w:val="00977E35"/>
    <w:rsid w:val="009823A7"/>
    <w:rsid w:val="009841F7"/>
    <w:rsid w:val="00987414"/>
    <w:rsid w:val="00987C5F"/>
    <w:rsid w:val="00990518"/>
    <w:rsid w:val="00991E86"/>
    <w:rsid w:val="0099249D"/>
    <w:rsid w:val="0099302F"/>
    <w:rsid w:val="00994653"/>
    <w:rsid w:val="0099465F"/>
    <w:rsid w:val="00994D21"/>
    <w:rsid w:val="00994D59"/>
    <w:rsid w:val="00995F36"/>
    <w:rsid w:val="00997065"/>
    <w:rsid w:val="009971DD"/>
    <w:rsid w:val="0099738F"/>
    <w:rsid w:val="00997C22"/>
    <w:rsid w:val="009A2725"/>
    <w:rsid w:val="009A3F8E"/>
    <w:rsid w:val="009A54BC"/>
    <w:rsid w:val="009B096E"/>
    <w:rsid w:val="009B3E65"/>
    <w:rsid w:val="009B40C3"/>
    <w:rsid w:val="009C20A0"/>
    <w:rsid w:val="009C262E"/>
    <w:rsid w:val="009C309B"/>
    <w:rsid w:val="009C31D6"/>
    <w:rsid w:val="009C4495"/>
    <w:rsid w:val="009C5E4A"/>
    <w:rsid w:val="009C7E56"/>
    <w:rsid w:val="009D1137"/>
    <w:rsid w:val="009D4C55"/>
    <w:rsid w:val="009D5289"/>
    <w:rsid w:val="009E6DDE"/>
    <w:rsid w:val="009E7568"/>
    <w:rsid w:val="009E7C8B"/>
    <w:rsid w:val="009E7FEC"/>
    <w:rsid w:val="009F0790"/>
    <w:rsid w:val="009F1BC2"/>
    <w:rsid w:val="009F319A"/>
    <w:rsid w:val="009F336B"/>
    <w:rsid w:val="009F3A78"/>
    <w:rsid w:val="009F4247"/>
    <w:rsid w:val="009F59DB"/>
    <w:rsid w:val="009F621F"/>
    <w:rsid w:val="009F6856"/>
    <w:rsid w:val="009F7655"/>
    <w:rsid w:val="00A00FAD"/>
    <w:rsid w:val="00A01713"/>
    <w:rsid w:val="00A02DE0"/>
    <w:rsid w:val="00A043A6"/>
    <w:rsid w:val="00A0441A"/>
    <w:rsid w:val="00A04797"/>
    <w:rsid w:val="00A05018"/>
    <w:rsid w:val="00A06656"/>
    <w:rsid w:val="00A06E42"/>
    <w:rsid w:val="00A12F3B"/>
    <w:rsid w:val="00A16119"/>
    <w:rsid w:val="00A16A6E"/>
    <w:rsid w:val="00A17577"/>
    <w:rsid w:val="00A17B28"/>
    <w:rsid w:val="00A212AF"/>
    <w:rsid w:val="00A2417C"/>
    <w:rsid w:val="00A243F6"/>
    <w:rsid w:val="00A253D2"/>
    <w:rsid w:val="00A2638C"/>
    <w:rsid w:val="00A269CB"/>
    <w:rsid w:val="00A30148"/>
    <w:rsid w:val="00A33E8F"/>
    <w:rsid w:val="00A34AAC"/>
    <w:rsid w:val="00A35F7E"/>
    <w:rsid w:val="00A36684"/>
    <w:rsid w:val="00A37874"/>
    <w:rsid w:val="00A407E5"/>
    <w:rsid w:val="00A414C8"/>
    <w:rsid w:val="00A447F8"/>
    <w:rsid w:val="00A46D0A"/>
    <w:rsid w:val="00A47E34"/>
    <w:rsid w:val="00A507F7"/>
    <w:rsid w:val="00A522BD"/>
    <w:rsid w:val="00A5460E"/>
    <w:rsid w:val="00A55027"/>
    <w:rsid w:val="00A55103"/>
    <w:rsid w:val="00A61EFB"/>
    <w:rsid w:val="00A63F61"/>
    <w:rsid w:val="00A64A3E"/>
    <w:rsid w:val="00A6583F"/>
    <w:rsid w:val="00A659AF"/>
    <w:rsid w:val="00A700A3"/>
    <w:rsid w:val="00A7054A"/>
    <w:rsid w:val="00A7443A"/>
    <w:rsid w:val="00A84402"/>
    <w:rsid w:val="00A852E2"/>
    <w:rsid w:val="00A875F4"/>
    <w:rsid w:val="00A90DCA"/>
    <w:rsid w:val="00A94EC3"/>
    <w:rsid w:val="00A9535F"/>
    <w:rsid w:val="00A96164"/>
    <w:rsid w:val="00A96369"/>
    <w:rsid w:val="00A9637D"/>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7C23"/>
    <w:rsid w:val="00AD1165"/>
    <w:rsid w:val="00AD3AE8"/>
    <w:rsid w:val="00AE0B4D"/>
    <w:rsid w:val="00AE5581"/>
    <w:rsid w:val="00AE5589"/>
    <w:rsid w:val="00AE6333"/>
    <w:rsid w:val="00AF03E5"/>
    <w:rsid w:val="00AF101C"/>
    <w:rsid w:val="00AF135A"/>
    <w:rsid w:val="00AF26F4"/>
    <w:rsid w:val="00AF6448"/>
    <w:rsid w:val="00AF755E"/>
    <w:rsid w:val="00AF7B4C"/>
    <w:rsid w:val="00B029DE"/>
    <w:rsid w:val="00B02A04"/>
    <w:rsid w:val="00B03186"/>
    <w:rsid w:val="00B051F9"/>
    <w:rsid w:val="00B059E6"/>
    <w:rsid w:val="00B06093"/>
    <w:rsid w:val="00B11CF9"/>
    <w:rsid w:val="00B129C1"/>
    <w:rsid w:val="00B13088"/>
    <w:rsid w:val="00B13200"/>
    <w:rsid w:val="00B175B3"/>
    <w:rsid w:val="00B17EDA"/>
    <w:rsid w:val="00B207C6"/>
    <w:rsid w:val="00B21D41"/>
    <w:rsid w:val="00B21D98"/>
    <w:rsid w:val="00B23B8D"/>
    <w:rsid w:val="00B23C5F"/>
    <w:rsid w:val="00B24BD8"/>
    <w:rsid w:val="00B25DB2"/>
    <w:rsid w:val="00B27AF3"/>
    <w:rsid w:val="00B306B9"/>
    <w:rsid w:val="00B313CE"/>
    <w:rsid w:val="00B32275"/>
    <w:rsid w:val="00B3363A"/>
    <w:rsid w:val="00B33BB8"/>
    <w:rsid w:val="00B44509"/>
    <w:rsid w:val="00B45579"/>
    <w:rsid w:val="00B47CD7"/>
    <w:rsid w:val="00B52B78"/>
    <w:rsid w:val="00B55414"/>
    <w:rsid w:val="00B569C7"/>
    <w:rsid w:val="00B6147F"/>
    <w:rsid w:val="00B622E6"/>
    <w:rsid w:val="00B6287B"/>
    <w:rsid w:val="00B62CFF"/>
    <w:rsid w:val="00B6474D"/>
    <w:rsid w:val="00B64E97"/>
    <w:rsid w:val="00B74A6A"/>
    <w:rsid w:val="00B82102"/>
    <w:rsid w:val="00B867B3"/>
    <w:rsid w:val="00B90180"/>
    <w:rsid w:val="00B90BB2"/>
    <w:rsid w:val="00B92DAE"/>
    <w:rsid w:val="00BA128A"/>
    <w:rsid w:val="00BA292D"/>
    <w:rsid w:val="00BA307F"/>
    <w:rsid w:val="00BA31FA"/>
    <w:rsid w:val="00BA3767"/>
    <w:rsid w:val="00BA4839"/>
    <w:rsid w:val="00BA4FE3"/>
    <w:rsid w:val="00BA5164"/>
    <w:rsid w:val="00BA5499"/>
    <w:rsid w:val="00BA5C9F"/>
    <w:rsid w:val="00BA6051"/>
    <w:rsid w:val="00BB2C31"/>
    <w:rsid w:val="00BB2C47"/>
    <w:rsid w:val="00BB3E90"/>
    <w:rsid w:val="00BB581D"/>
    <w:rsid w:val="00BB6819"/>
    <w:rsid w:val="00BB6C01"/>
    <w:rsid w:val="00BB6E05"/>
    <w:rsid w:val="00BC0E4F"/>
    <w:rsid w:val="00BC2A56"/>
    <w:rsid w:val="00BC2E0E"/>
    <w:rsid w:val="00BC2F55"/>
    <w:rsid w:val="00BC447F"/>
    <w:rsid w:val="00BC46B6"/>
    <w:rsid w:val="00BC4918"/>
    <w:rsid w:val="00BC7701"/>
    <w:rsid w:val="00BD2241"/>
    <w:rsid w:val="00BD2801"/>
    <w:rsid w:val="00BD2B51"/>
    <w:rsid w:val="00BD3EF1"/>
    <w:rsid w:val="00BD6BBC"/>
    <w:rsid w:val="00BD77DD"/>
    <w:rsid w:val="00BD7F27"/>
    <w:rsid w:val="00BE0A6F"/>
    <w:rsid w:val="00BE0EE1"/>
    <w:rsid w:val="00BE103A"/>
    <w:rsid w:val="00BE68B6"/>
    <w:rsid w:val="00BF1037"/>
    <w:rsid w:val="00BF1B71"/>
    <w:rsid w:val="00BF2370"/>
    <w:rsid w:val="00BF64A7"/>
    <w:rsid w:val="00BF7A51"/>
    <w:rsid w:val="00C00752"/>
    <w:rsid w:val="00C0674B"/>
    <w:rsid w:val="00C06ADF"/>
    <w:rsid w:val="00C1273E"/>
    <w:rsid w:val="00C142D9"/>
    <w:rsid w:val="00C1730B"/>
    <w:rsid w:val="00C20025"/>
    <w:rsid w:val="00C21239"/>
    <w:rsid w:val="00C22117"/>
    <w:rsid w:val="00C34DF1"/>
    <w:rsid w:val="00C355B0"/>
    <w:rsid w:val="00C356A5"/>
    <w:rsid w:val="00C36996"/>
    <w:rsid w:val="00C37126"/>
    <w:rsid w:val="00C423AA"/>
    <w:rsid w:val="00C441FC"/>
    <w:rsid w:val="00C45501"/>
    <w:rsid w:val="00C512D2"/>
    <w:rsid w:val="00C52413"/>
    <w:rsid w:val="00C535BD"/>
    <w:rsid w:val="00C54A1A"/>
    <w:rsid w:val="00C61335"/>
    <w:rsid w:val="00C622DE"/>
    <w:rsid w:val="00C63AFF"/>
    <w:rsid w:val="00C64ABD"/>
    <w:rsid w:val="00C64F99"/>
    <w:rsid w:val="00C65817"/>
    <w:rsid w:val="00C662F8"/>
    <w:rsid w:val="00C6632D"/>
    <w:rsid w:val="00C70A7D"/>
    <w:rsid w:val="00C70A80"/>
    <w:rsid w:val="00C72477"/>
    <w:rsid w:val="00C73C2B"/>
    <w:rsid w:val="00C746C3"/>
    <w:rsid w:val="00C774B6"/>
    <w:rsid w:val="00C84B34"/>
    <w:rsid w:val="00C86F12"/>
    <w:rsid w:val="00C87DAF"/>
    <w:rsid w:val="00C90DC8"/>
    <w:rsid w:val="00C9197B"/>
    <w:rsid w:val="00C93CC7"/>
    <w:rsid w:val="00C95E6C"/>
    <w:rsid w:val="00C977C0"/>
    <w:rsid w:val="00CA0C79"/>
    <w:rsid w:val="00CA13AB"/>
    <w:rsid w:val="00CA18ED"/>
    <w:rsid w:val="00CA2B09"/>
    <w:rsid w:val="00CA2BEB"/>
    <w:rsid w:val="00CA36C6"/>
    <w:rsid w:val="00CA484F"/>
    <w:rsid w:val="00CA5EBE"/>
    <w:rsid w:val="00CB0B9F"/>
    <w:rsid w:val="00CB3C4C"/>
    <w:rsid w:val="00CB417F"/>
    <w:rsid w:val="00CB49D0"/>
    <w:rsid w:val="00CB585C"/>
    <w:rsid w:val="00CB5886"/>
    <w:rsid w:val="00CB6466"/>
    <w:rsid w:val="00CC26D8"/>
    <w:rsid w:val="00CC4495"/>
    <w:rsid w:val="00CC4BB3"/>
    <w:rsid w:val="00CC4DC8"/>
    <w:rsid w:val="00CC557A"/>
    <w:rsid w:val="00CD09CB"/>
    <w:rsid w:val="00CD2B88"/>
    <w:rsid w:val="00CD2C46"/>
    <w:rsid w:val="00CD50C3"/>
    <w:rsid w:val="00CE1F6B"/>
    <w:rsid w:val="00CE4ABE"/>
    <w:rsid w:val="00CF3D97"/>
    <w:rsid w:val="00CF4C6A"/>
    <w:rsid w:val="00CF62CC"/>
    <w:rsid w:val="00D0332A"/>
    <w:rsid w:val="00D06FFF"/>
    <w:rsid w:val="00D07A9B"/>
    <w:rsid w:val="00D11158"/>
    <w:rsid w:val="00D11F6D"/>
    <w:rsid w:val="00D13305"/>
    <w:rsid w:val="00D14D92"/>
    <w:rsid w:val="00D15E45"/>
    <w:rsid w:val="00D1665D"/>
    <w:rsid w:val="00D253CF"/>
    <w:rsid w:val="00D30465"/>
    <w:rsid w:val="00D30C91"/>
    <w:rsid w:val="00D320E4"/>
    <w:rsid w:val="00D344A5"/>
    <w:rsid w:val="00D34883"/>
    <w:rsid w:val="00D42FEC"/>
    <w:rsid w:val="00D43946"/>
    <w:rsid w:val="00D44100"/>
    <w:rsid w:val="00D44F7C"/>
    <w:rsid w:val="00D4791E"/>
    <w:rsid w:val="00D50A5A"/>
    <w:rsid w:val="00D52095"/>
    <w:rsid w:val="00D52250"/>
    <w:rsid w:val="00D55B7E"/>
    <w:rsid w:val="00D62503"/>
    <w:rsid w:val="00D6296D"/>
    <w:rsid w:val="00D6303A"/>
    <w:rsid w:val="00D63082"/>
    <w:rsid w:val="00D64366"/>
    <w:rsid w:val="00D65BB3"/>
    <w:rsid w:val="00D66ACF"/>
    <w:rsid w:val="00D66C8E"/>
    <w:rsid w:val="00D701A7"/>
    <w:rsid w:val="00D70FB8"/>
    <w:rsid w:val="00D74E4B"/>
    <w:rsid w:val="00D7719F"/>
    <w:rsid w:val="00D8003F"/>
    <w:rsid w:val="00D800A4"/>
    <w:rsid w:val="00D80960"/>
    <w:rsid w:val="00D862B3"/>
    <w:rsid w:val="00D9205F"/>
    <w:rsid w:val="00D92582"/>
    <w:rsid w:val="00D93133"/>
    <w:rsid w:val="00D939DC"/>
    <w:rsid w:val="00D948B1"/>
    <w:rsid w:val="00D95836"/>
    <w:rsid w:val="00D9689A"/>
    <w:rsid w:val="00D96CC5"/>
    <w:rsid w:val="00D97B09"/>
    <w:rsid w:val="00DA479D"/>
    <w:rsid w:val="00DA6ECB"/>
    <w:rsid w:val="00DB2E94"/>
    <w:rsid w:val="00DB4223"/>
    <w:rsid w:val="00DB68AC"/>
    <w:rsid w:val="00DB793D"/>
    <w:rsid w:val="00DC1074"/>
    <w:rsid w:val="00DC48C6"/>
    <w:rsid w:val="00DD12A1"/>
    <w:rsid w:val="00DD2C75"/>
    <w:rsid w:val="00DD2D0A"/>
    <w:rsid w:val="00DD3B5D"/>
    <w:rsid w:val="00DD4D05"/>
    <w:rsid w:val="00DD616A"/>
    <w:rsid w:val="00DD7F97"/>
    <w:rsid w:val="00DE21FD"/>
    <w:rsid w:val="00DE2CF7"/>
    <w:rsid w:val="00DE4EFF"/>
    <w:rsid w:val="00DE5603"/>
    <w:rsid w:val="00DE6205"/>
    <w:rsid w:val="00DE7E5B"/>
    <w:rsid w:val="00DF5027"/>
    <w:rsid w:val="00E00FA6"/>
    <w:rsid w:val="00E01503"/>
    <w:rsid w:val="00E01A11"/>
    <w:rsid w:val="00E04295"/>
    <w:rsid w:val="00E117BF"/>
    <w:rsid w:val="00E12DBF"/>
    <w:rsid w:val="00E13CB7"/>
    <w:rsid w:val="00E14D4E"/>
    <w:rsid w:val="00E2402C"/>
    <w:rsid w:val="00E25F29"/>
    <w:rsid w:val="00E26DE6"/>
    <w:rsid w:val="00E30BC2"/>
    <w:rsid w:val="00E319DE"/>
    <w:rsid w:val="00E343A4"/>
    <w:rsid w:val="00E35413"/>
    <w:rsid w:val="00E35B53"/>
    <w:rsid w:val="00E40F17"/>
    <w:rsid w:val="00E428D4"/>
    <w:rsid w:val="00E432B1"/>
    <w:rsid w:val="00E4359E"/>
    <w:rsid w:val="00E44D57"/>
    <w:rsid w:val="00E45F6D"/>
    <w:rsid w:val="00E47015"/>
    <w:rsid w:val="00E478DE"/>
    <w:rsid w:val="00E53952"/>
    <w:rsid w:val="00E60E89"/>
    <w:rsid w:val="00E61C58"/>
    <w:rsid w:val="00E671D4"/>
    <w:rsid w:val="00E70318"/>
    <w:rsid w:val="00E7346B"/>
    <w:rsid w:val="00E74EBA"/>
    <w:rsid w:val="00E76979"/>
    <w:rsid w:val="00E76B59"/>
    <w:rsid w:val="00E85BD1"/>
    <w:rsid w:val="00E87230"/>
    <w:rsid w:val="00E91EA5"/>
    <w:rsid w:val="00E93480"/>
    <w:rsid w:val="00E93F6E"/>
    <w:rsid w:val="00EA2973"/>
    <w:rsid w:val="00EA2B42"/>
    <w:rsid w:val="00EA2EFB"/>
    <w:rsid w:val="00EA5BC9"/>
    <w:rsid w:val="00EB00CC"/>
    <w:rsid w:val="00EB16B7"/>
    <w:rsid w:val="00EB28A8"/>
    <w:rsid w:val="00EB3076"/>
    <w:rsid w:val="00EB439B"/>
    <w:rsid w:val="00EB56B1"/>
    <w:rsid w:val="00EB766D"/>
    <w:rsid w:val="00EC0127"/>
    <w:rsid w:val="00EC0483"/>
    <w:rsid w:val="00EC0ECE"/>
    <w:rsid w:val="00EC1CBB"/>
    <w:rsid w:val="00EC39AE"/>
    <w:rsid w:val="00EC6965"/>
    <w:rsid w:val="00EC6B9F"/>
    <w:rsid w:val="00ED1AAB"/>
    <w:rsid w:val="00ED3B6C"/>
    <w:rsid w:val="00ED4658"/>
    <w:rsid w:val="00ED7401"/>
    <w:rsid w:val="00ED7DF1"/>
    <w:rsid w:val="00EE3661"/>
    <w:rsid w:val="00EE368B"/>
    <w:rsid w:val="00EE56B9"/>
    <w:rsid w:val="00EF02D0"/>
    <w:rsid w:val="00EF10B6"/>
    <w:rsid w:val="00EF37F3"/>
    <w:rsid w:val="00EF3C34"/>
    <w:rsid w:val="00EF7303"/>
    <w:rsid w:val="00F008B5"/>
    <w:rsid w:val="00F03F22"/>
    <w:rsid w:val="00F0637F"/>
    <w:rsid w:val="00F06596"/>
    <w:rsid w:val="00F12525"/>
    <w:rsid w:val="00F1371B"/>
    <w:rsid w:val="00F140F2"/>
    <w:rsid w:val="00F14408"/>
    <w:rsid w:val="00F145F2"/>
    <w:rsid w:val="00F15212"/>
    <w:rsid w:val="00F17ED9"/>
    <w:rsid w:val="00F22271"/>
    <w:rsid w:val="00F22BA0"/>
    <w:rsid w:val="00F22ECA"/>
    <w:rsid w:val="00F23225"/>
    <w:rsid w:val="00F25F25"/>
    <w:rsid w:val="00F26B63"/>
    <w:rsid w:val="00F26E7D"/>
    <w:rsid w:val="00F30C7F"/>
    <w:rsid w:val="00F322CF"/>
    <w:rsid w:val="00F328AA"/>
    <w:rsid w:val="00F3446B"/>
    <w:rsid w:val="00F36419"/>
    <w:rsid w:val="00F3724E"/>
    <w:rsid w:val="00F4017B"/>
    <w:rsid w:val="00F402BA"/>
    <w:rsid w:val="00F40970"/>
    <w:rsid w:val="00F41062"/>
    <w:rsid w:val="00F41193"/>
    <w:rsid w:val="00F42AC1"/>
    <w:rsid w:val="00F438FA"/>
    <w:rsid w:val="00F43BAF"/>
    <w:rsid w:val="00F45B0B"/>
    <w:rsid w:val="00F504A0"/>
    <w:rsid w:val="00F51FF7"/>
    <w:rsid w:val="00F52A1D"/>
    <w:rsid w:val="00F535CC"/>
    <w:rsid w:val="00F53E56"/>
    <w:rsid w:val="00F54C15"/>
    <w:rsid w:val="00F55E90"/>
    <w:rsid w:val="00F60A7C"/>
    <w:rsid w:val="00F61B01"/>
    <w:rsid w:val="00F6499B"/>
    <w:rsid w:val="00F707DF"/>
    <w:rsid w:val="00F71606"/>
    <w:rsid w:val="00F7356E"/>
    <w:rsid w:val="00F7434A"/>
    <w:rsid w:val="00F7445D"/>
    <w:rsid w:val="00F746FE"/>
    <w:rsid w:val="00F76302"/>
    <w:rsid w:val="00F76CB4"/>
    <w:rsid w:val="00F82753"/>
    <w:rsid w:val="00F84433"/>
    <w:rsid w:val="00F854C3"/>
    <w:rsid w:val="00F86C01"/>
    <w:rsid w:val="00F8766C"/>
    <w:rsid w:val="00F92858"/>
    <w:rsid w:val="00F95746"/>
    <w:rsid w:val="00F969AF"/>
    <w:rsid w:val="00FA14D0"/>
    <w:rsid w:val="00FA207D"/>
    <w:rsid w:val="00FA2243"/>
    <w:rsid w:val="00FA3BBD"/>
    <w:rsid w:val="00FA4694"/>
    <w:rsid w:val="00FA49A5"/>
    <w:rsid w:val="00FA65DC"/>
    <w:rsid w:val="00FA7677"/>
    <w:rsid w:val="00FA77D4"/>
    <w:rsid w:val="00FB207E"/>
    <w:rsid w:val="00FB3994"/>
    <w:rsid w:val="00FB4499"/>
    <w:rsid w:val="00FB4762"/>
    <w:rsid w:val="00FB5D1E"/>
    <w:rsid w:val="00FC1979"/>
    <w:rsid w:val="00FC7D1A"/>
    <w:rsid w:val="00FD09B3"/>
    <w:rsid w:val="00FD26A7"/>
    <w:rsid w:val="00FD45B5"/>
    <w:rsid w:val="00FD4CAD"/>
    <w:rsid w:val="00FD68FB"/>
    <w:rsid w:val="00FD7632"/>
    <w:rsid w:val="00FD7953"/>
    <w:rsid w:val="00FE0586"/>
    <w:rsid w:val="00FE09ED"/>
    <w:rsid w:val="00FE6E86"/>
    <w:rsid w:val="00FE6F8D"/>
    <w:rsid w:val="00FF26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4</Pages>
  <Words>1524</Words>
  <Characters>8690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67</cp:revision>
  <dcterms:created xsi:type="dcterms:W3CDTF">2023-11-03T02:17:00Z</dcterms:created>
  <dcterms:modified xsi:type="dcterms:W3CDTF">2024-04-05T06:01:00Z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